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0C7C" w14:textId="68040474" w:rsidR="002D1C38" w:rsidRPr="002D1C38" w:rsidRDefault="002D1C38" w:rsidP="002D1C38">
      <w:pPr>
        <w:pStyle w:val="Title"/>
        <w:spacing w:after="0"/>
        <w:jc w:val="center"/>
        <w:rPr>
          <w:b/>
          <w:sz w:val="52"/>
          <w:szCs w:val="52"/>
        </w:rPr>
      </w:pPr>
      <w:bookmarkStart w:id="0" w:name="_top"/>
      <w:bookmarkEnd w:id="0"/>
      <w:r w:rsidRPr="002D1C38">
        <w:rPr>
          <w:b/>
          <w:sz w:val="52"/>
          <w:szCs w:val="52"/>
        </w:rPr>
        <w:t>Australian Functional Genomics Network</w:t>
      </w:r>
    </w:p>
    <w:p w14:paraId="7C6EEE14" w14:textId="57C8C7A7" w:rsidR="002D1C38" w:rsidRPr="002D1C38" w:rsidRDefault="002D1C38" w:rsidP="002D1C38">
      <w:pPr>
        <w:pStyle w:val="Subtitle"/>
        <w:spacing w:after="0"/>
        <w:jc w:val="center"/>
        <w:rPr>
          <w:rFonts w:asciiTheme="majorHAnsi" w:hAnsiTheme="majorHAnsi"/>
          <w:b/>
          <w:bCs/>
          <w:color w:val="4CC9A8"/>
          <w:sz w:val="40"/>
          <w:szCs w:val="40"/>
        </w:rPr>
      </w:pPr>
      <w:r w:rsidRPr="002D1C38">
        <w:rPr>
          <w:rFonts w:asciiTheme="majorHAnsi" w:hAnsiTheme="majorHAnsi"/>
          <w:b/>
          <w:bCs/>
          <w:color w:val="4CC9A8"/>
          <w:sz w:val="40"/>
          <w:szCs w:val="40"/>
        </w:rPr>
        <w:t>Functional Genomics Platform EOI</w:t>
      </w:r>
    </w:p>
    <w:p w14:paraId="00884FEF" w14:textId="3B99200A" w:rsidR="002D1C38" w:rsidRPr="002D1C38" w:rsidRDefault="002D1C38" w:rsidP="002D1C38">
      <w:pPr>
        <w:pStyle w:val="Subtitle"/>
        <w:spacing w:after="0"/>
        <w:jc w:val="center"/>
        <w:rPr>
          <w:rFonts w:asciiTheme="majorHAnsi" w:hAnsiTheme="majorHAnsi"/>
          <w:b/>
          <w:bCs/>
          <w:color w:val="3B82FF"/>
          <w:sz w:val="36"/>
          <w:szCs w:val="36"/>
        </w:rPr>
      </w:pPr>
      <w:r w:rsidRPr="002D1C38">
        <w:rPr>
          <w:rFonts w:asciiTheme="majorHAnsi" w:hAnsiTheme="majorHAnsi"/>
          <w:b/>
          <w:bCs/>
          <w:color w:val="3B82FF"/>
          <w:sz w:val="36"/>
          <w:szCs w:val="36"/>
        </w:rPr>
        <w:t>Gene List</w:t>
      </w:r>
    </w:p>
    <w:p w14:paraId="0F269ADB" w14:textId="77777777" w:rsidR="00697553" w:rsidRDefault="00697553" w:rsidP="00697553">
      <w:pPr>
        <w:rPr>
          <w:rFonts w:ascii="Aptos Light" w:hAnsi="Aptos Light"/>
          <w:sz w:val="36"/>
          <w:szCs w:val="36"/>
          <w:u w:val="single"/>
          <w:lang w:eastAsia="en-US"/>
        </w:rPr>
      </w:pPr>
    </w:p>
    <w:p w14:paraId="5E72B89E" w14:textId="743CE532" w:rsidR="00697553" w:rsidRPr="002D1C38" w:rsidRDefault="002D1C38" w:rsidP="002D1C38">
      <w:pPr>
        <w:pStyle w:val="Subtitle"/>
        <w:rPr>
          <w:rFonts w:ascii="Aptos Light" w:hAnsi="Aptos Light"/>
          <w:color w:val="000000" w:themeColor="text1"/>
          <w:sz w:val="32"/>
          <w:szCs w:val="32"/>
        </w:rPr>
      </w:pPr>
      <w:r w:rsidRPr="002D1C38">
        <w:rPr>
          <w:rFonts w:ascii="Aptos Light" w:hAnsi="Aptos Light"/>
          <w:color w:val="000000" w:themeColor="text1"/>
          <w:sz w:val="32"/>
          <w:szCs w:val="32"/>
        </w:rPr>
        <w:t xml:space="preserve">TABLE OF </w:t>
      </w:r>
      <w:r w:rsidR="00697553" w:rsidRPr="002D1C38">
        <w:rPr>
          <w:rFonts w:ascii="Aptos Light" w:hAnsi="Aptos Light"/>
          <w:color w:val="000000" w:themeColor="text1"/>
          <w:sz w:val="32"/>
          <w:szCs w:val="32"/>
        </w:rPr>
        <w:t>CONTENTS</w:t>
      </w:r>
    </w:p>
    <w:p w14:paraId="6A4DD34A" w14:textId="737DD8B6" w:rsidR="00F418AD" w:rsidRDefault="003E3F8A">
      <w:pPr>
        <w:pStyle w:val="TOC1"/>
        <w:rPr>
          <w:rFonts w:eastAsiaTheme="minorEastAsia" w:cstheme="minorBidi"/>
          <w:b w:val="0"/>
          <w:bCs w:val="0"/>
          <w:caps w:val="0"/>
          <w:noProof/>
          <w:kern w:val="2"/>
          <w:sz w:val="24"/>
          <w:szCs w:val="24"/>
          <w:u w:val="none"/>
          <w14:ligatures w14:val="standardContextual"/>
        </w:rPr>
      </w:pPr>
      <w:r>
        <w:fldChar w:fldCharType="begin"/>
      </w:r>
      <w:r>
        <w:instrText xml:space="preserve"> TOC \o "1-2" \h \z \u </w:instrText>
      </w:r>
      <w:r>
        <w:fldChar w:fldCharType="separate"/>
      </w:r>
      <w:hyperlink w:anchor="_Toc177471607" w:history="1">
        <w:r w:rsidR="00F418AD" w:rsidRPr="00A842B3">
          <w:rPr>
            <w:rStyle w:val="Hyperlink"/>
            <w:noProof/>
          </w:rPr>
          <w:t>High level summary</w:t>
        </w:r>
        <w:r w:rsidR="00F418AD">
          <w:rPr>
            <w:noProof/>
            <w:webHidden/>
          </w:rPr>
          <w:tab/>
        </w:r>
        <w:r w:rsidR="00F418AD">
          <w:rPr>
            <w:noProof/>
            <w:webHidden/>
          </w:rPr>
          <w:fldChar w:fldCharType="begin"/>
        </w:r>
        <w:r w:rsidR="00F418AD">
          <w:rPr>
            <w:noProof/>
            <w:webHidden/>
          </w:rPr>
          <w:instrText xml:space="preserve"> PAGEREF _Toc177471607 \h </w:instrText>
        </w:r>
        <w:r w:rsidR="00F418AD">
          <w:rPr>
            <w:noProof/>
            <w:webHidden/>
          </w:rPr>
        </w:r>
        <w:r w:rsidR="00F418AD">
          <w:rPr>
            <w:noProof/>
            <w:webHidden/>
          </w:rPr>
          <w:fldChar w:fldCharType="separate"/>
        </w:r>
        <w:r w:rsidR="00F418AD">
          <w:rPr>
            <w:noProof/>
            <w:webHidden/>
          </w:rPr>
          <w:t>2</w:t>
        </w:r>
        <w:r w:rsidR="00F418AD">
          <w:rPr>
            <w:noProof/>
            <w:webHidden/>
          </w:rPr>
          <w:fldChar w:fldCharType="end"/>
        </w:r>
      </w:hyperlink>
    </w:p>
    <w:p w14:paraId="46AF9F11" w14:textId="457BBA80" w:rsidR="00F418AD" w:rsidRDefault="00000000">
      <w:pPr>
        <w:pStyle w:val="TOC1"/>
        <w:rPr>
          <w:rFonts w:eastAsiaTheme="minorEastAsia" w:cstheme="minorBidi"/>
          <w:b w:val="0"/>
          <w:bCs w:val="0"/>
          <w:caps w:val="0"/>
          <w:noProof/>
          <w:kern w:val="2"/>
          <w:sz w:val="24"/>
          <w:szCs w:val="24"/>
          <w:u w:val="none"/>
          <w14:ligatures w14:val="standardContextual"/>
        </w:rPr>
      </w:pPr>
      <w:hyperlink w:anchor="_Toc177471608" w:history="1">
        <w:r w:rsidR="00F418AD" w:rsidRPr="00A842B3">
          <w:rPr>
            <w:rStyle w:val="Hyperlink"/>
            <w:noProof/>
          </w:rPr>
          <w:t>Gene list</w:t>
        </w:r>
        <w:r w:rsidR="00F418AD">
          <w:rPr>
            <w:noProof/>
            <w:webHidden/>
          </w:rPr>
          <w:tab/>
        </w:r>
        <w:r w:rsidR="00F418AD">
          <w:rPr>
            <w:noProof/>
            <w:webHidden/>
          </w:rPr>
          <w:fldChar w:fldCharType="begin"/>
        </w:r>
        <w:r w:rsidR="00F418AD">
          <w:rPr>
            <w:noProof/>
            <w:webHidden/>
          </w:rPr>
          <w:instrText xml:space="preserve"> PAGEREF _Toc177471608 \h </w:instrText>
        </w:r>
        <w:r w:rsidR="00F418AD">
          <w:rPr>
            <w:noProof/>
            <w:webHidden/>
          </w:rPr>
        </w:r>
        <w:r w:rsidR="00F418AD">
          <w:rPr>
            <w:noProof/>
            <w:webHidden/>
          </w:rPr>
          <w:fldChar w:fldCharType="separate"/>
        </w:r>
        <w:r w:rsidR="00F418AD">
          <w:rPr>
            <w:noProof/>
            <w:webHidden/>
          </w:rPr>
          <w:t>4</w:t>
        </w:r>
        <w:r w:rsidR="00F418AD">
          <w:rPr>
            <w:noProof/>
            <w:webHidden/>
          </w:rPr>
          <w:fldChar w:fldCharType="end"/>
        </w:r>
      </w:hyperlink>
    </w:p>
    <w:p w14:paraId="5A761934" w14:textId="63158FC0" w:rsidR="00F418AD" w:rsidRDefault="00000000">
      <w:pPr>
        <w:pStyle w:val="TOC2"/>
        <w:tabs>
          <w:tab w:val="left" w:pos="358"/>
          <w:tab w:val="right" w:pos="9016"/>
        </w:tabs>
        <w:rPr>
          <w:rFonts w:eastAsiaTheme="minorEastAsia" w:cstheme="minorBidi"/>
          <w:b w:val="0"/>
          <w:bCs w:val="0"/>
          <w:smallCaps w:val="0"/>
          <w:noProof/>
          <w:kern w:val="2"/>
          <w:sz w:val="24"/>
          <w:szCs w:val="24"/>
          <w14:ligatures w14:val="standardContextual"/>
        </w:rPr>
      </w:pPr>
      <w:hyperlink w:anchor="_Toc177471609" w:history="1">
        <w:r w:rsidR="00F418AD" w:rsidRPr="00A842B3">
          <w:rPr>
            <w:rStyle w:val="Hyperlink"/>
            <w:noProof/>
          </w:rPr>
          <w:t>1</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MYH7 | Myosin Heavy Chain 7</w:t>
        </w:r>
        <w:r w:rsidR="00F418AD">
          <w:rPr>
            <w:noProof/>
            <w:webHidden/>
          </w:rPr>
          <w:tab/>
        </w:r>
        <w:r w:rsidR="00F418AD">
          <w:rPr>
            <w:noProof/>
            <w:webHidden/>
          </w:rPr>
          <w:fldChar w:fldCharType="begin"/>
        </w:r>
        <w:r w:rsidR="00F418AD">
          <w:rPr>
            <w:noProof/>
            <w:webHidden/>
          </w:rPr>
          <w:instrText xml:space="preserve"> PAGEREF _Toc177471609 \h </w:instrText>
        </w:r>
        <w:r w:rsidR="00F418AD">
          <w:rPr>
            <w:noProof/>
            <w:webHidden/>
          </w:rPr>
        </w:r>
        <w:r w:rsidR="00F418AD">
          <w:rPr>
            <w:noProof/>
            <w:webHidden/>
          </w:rPr>
          <w:fldChar w:fldCharType="separate"/>
        </w:r>
        <w:r w:rsidR="00F418AD">
          <w:rPr>
            <w:noProof/>
            <w:webHidden/>
          </w:rPr>
          <w:t>4</w:t>
        </w:r>
        <w:r w:rsidR="00F418AD">
          <w:rPr>
            <w:noProof/>
            <w:webHidden/>
          </w:rPr>
          <w:fldChar w:fldCharType="end"/>
        </w:r>
      </w:hyperlink>
    </w:p>
    <w:p w14:paraId="7FB1CB69" w14:textId="09353B34" w:rsidR="00F418AD" w:rsidRDefault="00000000">
      <w:pPr>
        <w:pStyle w:val="TOC2"/>
        <w:tabs>
          <w:tab w:val="left" w:pos="358"/>
          <w:tab w:val="right" w:pos="9016"/>
        </w:tabs>
        <w:rPr>
          <w:rFonts w:eastAsiaTheme="minorEastAsia" w:cstheme="minorBidi"/>
          <w:b w:val="0"/>
          <w:bCs w:val="0"/>
          <w:smallCaps w:val="0"/>
          <w:noProof/>
          <w:kern w:val="2"/>
          <w:sz w:val="24"/>
          <w:szCs w:val="24"/>
          <w14:ligatures w14:val="standardContextual"/>
        </w:rPr>
      </w:pPr>
      <w:hyperlink w:anchor="_Toc177471610" w:history="1">
        <w:r w:rsidR="00F418AD" w:rsidRPr="00A842B3">
          <w:rPr>
            <w:rStyle w:val="Hyperlink"/>
            <w:noProof/>
          </w:rPr>
          <w:t>2</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MYBPC3 | Myosin Binding Protein C, Cardiac</w:t>
        </w:r>
        <w:r w:rsidR="00F418AD">
          <w:rPr>
            <w:noProof/>
            <w:webHidden/>
          </w:rPr>
          <w:tab/>
        </w:r>
        <w:r w:rsidR="00F418AD">
          <w:rPr>
            <w:noProof/>
            <w:webHidden/>
          </w:rPr>
          <w:fldChar w:fldCharType="begin"/>
        </w:r>
        <w:r w:rsidR="00F418AD">
          <w:rPr>
            <w:noProof/>
            <w:webHidden/>
          </w:rPr>
          <w:instrText xml:space="preserve"> PAGEREF _Toc177471610 \h </w:instrText>
        </w:r>
        <w:r w:rsidR="00F418AD">
          <w:rPr>
            <w:noProof/>
            <w:webHidden/>
          </w:rPr>
        </w:r>
        <w:r w:rsidR="00F418AD">
          <w:rPr>
            <w:noProof/>
            <w:webHidden/>
          </w:rPr>
          <w:fldChar w:fldCharType="separate"/>
        </w:r>
        <w:r w:rsidR="00F418AD">
          <w:rPr>
            <w:noProof/>
            <w:webHidden/>
          </w:rPr>
          <w:t>5</w:t>
        </w:r>
        <w:r w:rsidR="00F418AD">
          <w:rPr>
            <w:noProof/>
            <w:webHidden/>
          </w:rPr>
          <w:fldChar w:fldCharType="end"/>
        </w:r>
      </w:hyperlink>
    </w:p>
    <w:p w14:paraId="62D56E15" w14:textId="6538BA73" w:rsidR="00F418AD" w:rsidRDefault="00000000">
      <w:pPr>
        <w:pStyle w:val="TOC2"/>
        <w:tabs>
          <w:tab w:val="left" w:pos="358"/>
          <w:tab w:val="right" w:pos="9016"/>
        </w:tabs>
        <w:rPr>
          <w:rFonts w:eastAsiaTheme="minorEastAsia" w:cstheme="minorBidi"/>
          <w:b w:val="0"/>
          <w:bCs w:val="0"/>
          <w:smallCaps w:val="0"/>
          <w:noProof/>
          <w:kern w:val="2"/>
          <w:sz w:val="24"/>
          <w:szCs w:val="24"/>
          <w14:ligatures w14:val="standardContextual"/>
        </w:rPr>
      </w:pPr>
      <w:hyperlink w:anchor="_Toc177471611" w:history="1">
        <w:r w:rsidR="00F418AD" w:rsidRPr="00A842B3">
          <w:rPr>
            <w:rStyle w:val="Hyperlink"/>
            <w:noProof/>
          </w:rPr>
          <w:t>3</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RP1L1 | Retinitis Pigmentosa 1-Like 1</w:t>
        </w:r>
        <w:r w:rsidR="00F418AD">
          <w:rPr>
            <w:noProof/>
            <w:webHidden/>
          </w:rPr>
          <w:tab/>
        </w:r>
        <w:r w:rsidR="00F418AD">
          <w:rPr>
            <w:noProof/>
            <w:webHidden/>
          </w:rPr>
          <w:fldChar w:fldCharType="begin"/>
        </w:r>
        <w:r w:rsidR="00F418AD">
          <w:rPr>
            <w:noProof/>
            <w:webHidden/>
          </w:rPr>
          <w:instrText xml:space="preserve"> PAGEREF _Toc177471611 \h </w:instrText>
        </w:r>
        <w:r w:rsidR="00F418AD">
          <w:rPr>
            <w:noProof/>
            <w:webHidden/>
          </w:rPr>
        </w:r>
        <w:r w:rsidR="00F418AD">
          <w:rPr>
            <w:noProof/>
            <w:webHidden/>
          </w:rPr>
          <w:fldChar w:fldCharType="separate"/>
        </w:r>
        <w:r w:rsidR="00F418AD">
          <w:rPr>
            <w:noProof/>
            <w:webHidden/>
          </w:rPr>
          <w:t>6</w:t>
        </w:r>
        <w:r w:rsidR="00F418AD">
          <w:rPr>
            <w:noProof/>
            <w:webHidden/>
          </w:rPr>
          <w:fldChar w:fldCharType="end"/>
        </w:r>
      </w:hyperlink>
    </w:p>
    <w:p w14:paraId="30ED0DE5" w14:textId="4F4314CE" w:rsidR="00F418AD" w:rsidRDefault="00000000">
      <w:pPr>
        <w:pStyle w:val="TOC2"/>
        <w:tabs>
          <w:tab w:val="left" w:pos="358"/>
          <w:tab w:val="right" w:pos="9016"/>
        </w:tabs>
        <w:rPr>
          <w:rFonts w:eastAsiaTheme="minorEastAsia" w:cstheme="minorBidi"/>
          <w:b w:val="0"/>
          <w:bCs w:val="0"/>
          <w:smallCaps w:val="0"/>
          <w:noProof/>
          <w:kern w:val="2"/>
          <w:sz w:val="24"/>
          <w:szCs w:val="24"/>
          <w14:ligatures w14:val="standardContextual"/>
        </w:rPr>
      </w:pPr>
      <w:hyperlink w:anchor="_Toc177471612" w:history="1">
        <w:r w:rsidR="00F418AD" w:rsidRPr="00A842B3">
          <w:rPr>
            <w:rStyle w:val="Hyperlink"/>
            <w:noProof/>
          </w:rPr>
          <w:t>4</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DNAH11 | Dynein Axonemal Heavy Chain 11</w:t>
        </w:r>
        <w:r w:rsidR="00F418AD">
          <w:rPr>
            <w:noProof/>
            <w:webHidden/>
          </w:rPr>
          <w:tab/>
        </w:r>
        <w:r w:rsidR="00F418AD">
          <w:rPr>
            <w:noProof/>
            <w:webHidden/>
          </w:rPr>
          <w:fldChar w:fldCharType="begin"/>
        </w:r>
        <w:r w:rsidR="00F418AD">
          <w:rPr>
            <w:noProof/>
            <w:webHidden/>
          </w:rPr>
          <w:instrText xml:space="preserve"> PAGEREF _Toc177471612 \h </w:instrText>
        </w:r>
        <w:r w:rsidR="00F418AD">
          <w:rPr>
            <w:noProof/>
            <w:webHidden/>
          </w:rPr>
        </w:r>
        <w:r w:rsidR="00F418AD">
          <w:rPr>
            <w:noProof/>
            <w:webHidden/>
          </w:rPr>
          <w:fldChar w:fldCharType="separate"/>
        </w:r>
        <w:r w:rsidR="00F418AD">
          <w:rPr>
            <w:noProof/>
            <w:webHidden/>
          </w:rPr>
          <w:t>7</w:t>
        </w:r>
        <w:r w:rsidR="00F418AD">
          <w:rPr>
            <w:noProof/>
            <w:webHidden/>
          </w:rPr>
          <w:fldChar w:fldCharType="end"/>
        </w:r>
      </w:hyperlink>
    </w:p>
    <w:p w14:paraId="113AE41C" w14:textId="5F4ECEF4" w:rsidR="00F418AD" w:rsidRDefault="00000000">
      <w:pPr>
        <w:pStyle w:val="TOC2"/>
        <w:tabs>
          <w:tab w:val="left" w:pos="358"/>
          <w:tab w:val="right" w:pos="9016"/>
        </w:tabs>
        <w:rPr>
          <w:rFonts w:eastAsiaTheme="minorEastAsia" w:cstheme="minorBidi"/>
          <w:b w:val="0"/>
          <w:bCs w:val="0"/>
          <w:smallCaps w:val="0"/>
          <w:noProof/>
          <w:kern w:val="2"/>
          <w:sz w:val="24"/>
          <w:szCs w:val="24"/>
          <w14:ligatures w14:val="standardContextual"/>
        </w:rPr>
      </w:pPr>
      <w:hyperlink w:anchor="_Toc177471613" w:history="1">
        <w:r w:rsidR="00F418AD" w:rsidRPr="00A842B3">
          <w:rPr>
            <w:rStyle w:val="Hyperlink"/>
            <w:noProof/>
          </w:rPr>
          <w:t>5</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CDH23 | Cadherin-Related 23</w:t>
        </w:r>
        <w:r w:rsidR="00F418AD">
          <w:rPr>
            <w:noProof/>
            <w:webHidden/>
          </w:rPr>
          <w:tab/>
        </w:r>
        <w:r w:rsidR="00F418AD">
          <w:rPr>
            <w:noProof/>
            <w:webHidden/>
          </w:rPr>
          <w:fldChar w:fldCharType="begin"/>
        </w:r>
        <w:r w:rsidR="00F418AD">
          <w:rPr>
            <w:noProof/>
            <w:webHidden/>
          </w:rPr>
          <w:instrText xml:space="preserve"> PAGEREF _Toc177471613 \h </w:instrText>
        </w:r>
        <w:r w:rsidR="00F418AD">
          <w:rPr>
            <w:noProof/>
            <w:webHidden/>
          </w:rPr>
        </w:r>
        <w:r w:rsidR="00F418AD">
          <w:rPr>
            <w:noProof/>
            <w:webHidden/>
          </w:rPr>
          <w:fldChar w:fldCharType="separate"/>
        </w:r>
        <w:r w:rsidR="00F418AD">
          <w:rPr>
            <w:noProof/>
            <w:webHidden/>
          </w:rPr>
          <w:t>8</w:t>
        </w:r>
        <w:r w:rsidR="00F418AD">
          <w:rPr>
            <w:noProof/>
            <w:webHidden/>
          </w:rPr>
          <w:fldChar w:fldCharType="end"/>
        </w:r>
      </w:hyperlink>
    </w:p>
    <w:p w14:paraId="1B4DB874" w14:textId="21AB61BC" w:rsidR="00F418AD" w:rsidRDefault="00000000">
      <w:pPr>
        <w:pStyle w:val="TOC2"/>
        <w:tabs>
          <w:tab w:val="left" w:pos="358"/>
          <w:tab w:val="right" w:pos="9016"/>
        </w:tabs>
        <w:rPr>
          <w:rFonts w:eastAsiaTheme="minorEastAsia" w:cstheme="minorBidi"/>
          <w:b w:val="0"/>
          <w:bCs w:val="0"/>
          <w:smallCaps w:val="0"/>
          <w:noProof/>
          <w:kern w:val="2"/>
          <w:sz w:val="24"/>
          <w:szCs w:val="24"/>
          <w14:ligatures w14:val="standardContextual"/>
        </w:rPr>
      </w:pPr>
      <w:hyperlink w:anchor="_Toc177471614" w:history="1">
        <w:r w:rsidR="00F418AD" w:rsidRPr="00A842B3">
          <w:rPr>
            <w:rStyle w:val="Hyperlink"/>
            <w:noProof/>
          </w:rPr>
          <w:t>6</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MYO7A | Myosin VIIA</w:t>
        </w:r>
        <w:r w:rsidR="00F418AD">
          <w:rPr>
            <w:noProof/>
            <w:webHidden/>
          </w:rPr>
          <w:tab/>
        </w:r>
        <w:r w:rsidR="00F418AD">
          <w:rPr>
            <w:noProof/>
            <w:webHidden/>
          </w:rPr>
          <w:fldChar w:fldCharType="begin"/>
        </w:r>
        <w:r w:rsidR="00F418AD">
          <w:rPr>
            <w:noProof/>
            <w:webHidden/>
          </w:rPr>
          <w:instrText xml:space="preserve"> PAGEREF _Toc177471614 \h </w:instrText>
        </w:r>
        <w:r w:rsidR="00F418AD">
          <w:rPr>
            <w:noProof/>
            <w:webHidden/>
          </w:rPr>
        </w:r>
        <w:r w:rsidR="00F418AD">
          <w:rPr>
            <w:noProof/>
            <w:webHidden/>
          </w:rPr>
          <w:fldChar w:fldCharType="separate"/>
        </w:r>
        <w:r w:rsidR="00F418AD">
          <w:rPr>
            <w:noProof/>
            <w:webHidden/>
          </w:rPr>
          <w:t>9</w:t>
        </w:r>
        <w:r w:rsidR="00F418AD">
          <w:rPr>
            <w:noProof/>
            <w:webHidden/>
          </w:rPr>
          <w:fldChar w:fldCharType="end"/>
        </w:r>
      </w:hyperlink>
    </w:p>
    <w:p w14:paraId="0FA9E90D" w14:textId="6502DF21" w:rsidR="00F418AD" w:rsidRDefault="00000000">
      <w:pPr>
        <w:pStyle w:val="TOC2"/>
        <w:tabs>
          <w:tab w:val="left" w:pos="358"/>
          <w:tab w:val="right" w:pos="9016"/>
        </w:tabs>
        <w:rPr>
          <w:rFonts w:eastAsiaTheme="minorEastAsia" w:cstheme="minorBidi"/>
          <w:b w:val="0"/>
          <w:bCs w:val="0"/>
          <w:smallCaps w:val="0"/>
          <w:noProof/>
          <w:kern w:val="2"/>
          <w:sz w:val="24"/>
          <w:szCs w:val="24"/>
          <w14:ligatures w14:val="standardContextual"/>
        </w:rPr>
      </w:pPr>
      <w:hyperlink w:anchor="_Toc177471615" w:history="1">
        <w:r w:rsidR="00F418AD" w:rsidRPr="00A842B3">
          <w:rPr>
            <w:rStyle w:val="Hyperlink"/>
            <w:noProof/>
          </w:rPr>
          <w:t>7</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DSP | Desmoplakin</w:t>
        </w:r>
        <w:r w:rsidR="00F418AD">
          <w:rPr>
            <w:noProof/>
            <w:webHidden/>
          </w:rPr>
          <w:tab/>
        </w:r>
        <w:r w:rsidR="00F418AD">
          <w:rPr>
            <w:noProof/>
            <w:webHidden/>
          </w:rPr>
          <w:fldChar w:fldCharType="begin"/>
        </w:r>
        <w:r w:rsidR="00F418AD">
          <w:rPr>
            <w:noProof/>
            <w:webHidden/>
          </w:rPr>
          <w:instrText xml:space="preserve"> PAGEREF _Toc177471615 \h </w:instrText>
        </w:r>
        <w:r w:rsidR="00F418AD">
          <w:rPr>
            <w:noProof/>
            <w:webHidden/>
          </w:rPr>
        </w:r>
        <w:r w:rsidR="00F418AD">
          <w:rPr>
            <w:noProof/>
            <w:webHidden/>
          </w:rPr>
          <w:fldChar w:fldCharType="separate"/>
        </w:r>
        <w:r w:rsidR="00F418AD">
          <w:rPr>
            <w:noProof/>
            <w:webHidden/>
          </w:rPr>
          <w:t>10</w:t>
        </w:r>
        <w:r w:rsidR="00F418AD">
          <w:rPr>
            <w:noProof/>
            <w:webHidden/>
          </w:rPr>
          <w:fldChar w:fldCharType="end"/>
        </w:r>
      </w:hyperlink>
    </w:p>
    <w:p w14:paraId="045E3FF7" w14:textId="6F0DE047" w:rsidR="00F418AD" w:rsidRDefault="00000000">
      <w:pPr>
        <w:pStyle w:val="TOC2"/>
        <w:tabs>
          <w:tab w:val="left" w:pos="358"/>
          <w:tab w:val="right" w:pos="9016"/>
        </w:tabs>
        <w:rPr>
          <w:rFonts w:eastAsiaTheme="minorEastAsia" w:cstheme="minorBidi"/>
          <w:b w:val="0"/>
          <w:bCs w:val="0"/>
          <w:smallCaps w:val="0"/>
          <w:noProof/>
          <w:kern w:val="2"/>
          <w:sz w:val="24"/>
          <w:szCs w:val="24"/>
          <w14:ligatures w14:val="standardContextual"/>
        </w:rPr>
      </w:pPr>
      <w:hyperlink w:anchor="_Toc177471616" w:history="1">
        <w:r w:rsidR="00F418AD" w:rsidRPr="00A842B3">
          <w:rPr>
            <w:rStyle w:val="Hyperlink"/>
            <w:noProof/>
          </w:rPr>
          <w:t>8</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KMT2D | Lysine Methyltransferase 2D</w:t>
        </w:r>
        <w:r w:rsidR="00F418AD">
          <w:rPr>
            <w:noProof/>
            <w:webHidden/>
          </w:rPr>
          <w:tab/>
        </w:r>
        <w:r w:rsidR="00F418AD">
          <w:rPr>
            <w:noProof/>
            <w:webHidden/>
          </w:rPr>
          <w:fldChar w:fldCharType="begin"/>
        </w:r>
        <w:r w:rsidR="00F418AD">
          <w:rPr>
            <w:noProof/>
            <w:webHidden/>
          </w:rPr>
          <w:instrText xml:space="preserve"> PAGEREF _Toc177471616 \h </w:instrText>
        </w:r>
        <w:r w:rsidR="00F418AD">
          <w:rPr>
            <w:noProof/>
            <w:webHidden/>
          </w:rPr>
        </w:r>
        <w:r w:rsidR="00F418AD">
          <w:rPr>
            <w:noProof/>
            <w:webHidden/>
          </w:rPr>
          <w:fldChar w:fldCharType="separate"/>
        </w:r>
        <w:r w:rsidR="00F418AD">
          <w:rPr>
            <w:noProof/>
            <w:webHidden/>
          </w:rPr>
          <w:t>11</w:t>
        </w:r>
        <w:r w:rsidR="00F418AD">
          <w:rPr>
            <w:noProof/>
            <w:webHidden/>
          </w:rPr>
          <w:fldChar w:fldCharType="end"/>
        </w:r>
      </w:hyperlink>
    </w:p>
    <w:p w14:paraId="2EC88899" w14:textId="6EA8CCB9" w:rsidR="00F418AD" w:rsidRDefault="00000000">
      <w:pPr>
        <w:pStyle w:val="TOC2"/>
        <w:tabs>
          <w:tab w:val="left" w:pos="358"/>
          <w:tab w:val="right" w:pos="9016"/>
        </w:tabs>
        <w:rPr>
          <w:rFonts w:eastAsiaTheme="minorEastAsia" w:cstheme="minorBidi"/>
          <w:b w:val="0"/>
          <w:bCs w:val="0"/>
          <w:smallCaps w:val="0"/>
          <w:noProof/>
          <w:kern w:val="2"/>
          <w:sz w:val="24"/>
          <w:szCs w:val="24"/>
          <w14:ligatures w14:val="standardContextual"/>
        </w:rPr>
      </w:pPr>
      <w:hyperlink w:anchor="_Toc177471617" w:history="1">
        <w:r w:rsidR="00F418AD" w:rsidRPr="00A842B3">
          <w:rPr>
            <w:rStyle w:val="Hyperlink"/>
            <w:noProof/>
          </w:rPr>
          <w:t>9</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COL4A4 | Collagen Type IV Alpha 4 Chain</w:t>
        </w:r>
        <w:r w:rsidR="00F418AD">
          <w:rPr>
            <w:noProof/>
            <w:webHidden/>
          </w:rPr>
          <w:tab/>
        </w:r>
        <w:r w:rsidR="00F418AD">
          <w:rPr>
            <w:noProof/>
            <w:webHidden/>
          </w:rPr>
          <w:fldChar w:fldCharType="begin"/>
        </w:r>
        <w:r w:rsidR="00F418AD">
          <w:rPr>
            <w:noProof/>
            <w:webHidden/>
          </w:rPr>
          <w:instrText xml:space="preserve"> PAGEREF _Toc177471617 \h </w:instrText>
        </w:r>
        <w:r w:rsidR="00F418AD">
          <w:rPr>
            <w:noProof/>
            <w:webHidden/>
          </w:rPr>
        </w:r>
        <w:r w:rsidR="00F418AD">
          <w:rPr>
            <w:noProof/>
            <w:webHidden/>
          </w:rPr>
          <w:fldChar w:fldCharType="separate"/>
        </w:r>
        <w:r w:rsidR="00F418AD">
          <w:rPr>
            <w:noProof/>
            <w:webHidden/>
          </w:rPr>
          <w:t>12</w:t>
        </w:r>
        <w:r w:rsidR="00F418AD">
          <w:rPr>
            <w:noProof/>
            <w:webHidden/>
          </w:rPr>
          <w:fldChar w:fldCharType="end"/>
        </w:r>
      </w:hyperlink>
    </w:p>
    <w:p w14:paraId="5E2D3351" w14:textId="49C7984C" w:rsidR="00F418AD" w:rsidRDefault="00000000">
      <w:pPr>
        <w:pStyle w:val="TOC2"/>
        <w:tabs>
          <w:tab w:val="left" w:pos="475"/>
          <w:tab w:val="right" w:pos="9016"/>
        </w:tabs>
        <w:rPr>
          <w:rFonts w:eastAsiaTheme="minorEastAsia" w:cstheme="minorBidi"/>
          <w:b w:val="0"/>
          <w:bCs w:val="0"/>
          <w:smallCaps w:val="0"/>
          <w:noProof/>
          <w:kern w:val="2"/>
          <w:sz w:val="24"/>
          <w:szCs w:val="24"/>
          <w14:ligatures w14:val="standardContextual"/>
        </w:rPr>
      </w:pPr>
      <w:hyperlink w:anchor="_Toc177471618" w:history="1">
        <w:r w:rsidR="00F418AD" w:rsidRPr="00A842B3">
          <w:rPr>
            <w:rStyle w:val="Hyperlink"/>
            <w:noProof/>
          </w:rPr>
          <w:t>10</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LDLR | Low-Density Lipoprotein Receptor</w:t>
        </w:r>
        <w:r w:rsidR="00F418AD">
          <w:rPr>
            <w:noProof/>
            <w:webHidden/>
          </w:rPr>
          <w:tab/>
        </w:r>
        <w:r w:rsidR="00F418AD">
          <w:rPr>
            <w:noProof/>
            <w:webHidden/>
          </w:rPr>
          <w:fldChar w:fldCharType="begin"/>
        </w:r>
        <w:r w:rsidR="00F418AD">
          <w:rPr>
            <w:noProof/>
            <w:webHidden/>
          </w:rPr>
          <w:instrText xml:space="preserve"> PAGEREF _Toc177471618 \h </w:instrText>
        </w:r>
        <w:r w:rsidR="00F418AD">
          <w:rPr>
            <w:noProof/>
            <w:webHidden/>
          </w:rPr>
        </w:r>
        <w:r w:rsidR="00F418AD">
          <w:rPr>
            <w:noProof/>
            <w:webHidden/>
          </w:rPr>
          <w:fldChar w:fldCharType="separate"/>
        </w:r>
        <w:r w:rsidR="00F418AD">
          <w:rPr>
            <w:noProof/>
            <w:webHidden/>
          </w:rPr>
          <w:t>13</w:t>
        </w:r>
        <w:r w:rsidR="00F418AD">
          <w:rPr>
            <w:noProof/>
            <w:webHidden/>
          </w:rPr>
          <w:fldChar w:fldCharType="end"/>
        </w:r>
      </w:hyperlink>
    </w:p>
    <w:p w14:paraId="07168D2F" w14:textId="36AEC26C" w:rsidR="00F418AD" w:rsidRDefault="00000000">
      <w:pPr>
        <w:pStyle w:val="TOC2"/>
        <w:tabs>
          <w:tab w:val="left" w:pos="475"/>
          <w:tab w:val="right" w:pos="9016"/>
        </w:tabs>
        <w:rPr>
          <w:rFonts w:eastAsiaTheme="minorEastAsia" w:cstheme="minorBidi"/>
          <w:b w:val="0"/>
          <w:bCs w:val="0"/>
          <w:smallCaps w:val="0"/>
          <w:noProof/>
          <w:kern w:val="2"/>
          <w:sz w:val="24"/>
          <w:szCs w:val="24"/>
          <w14:ligatures w14:val="standardContextual"/>
        </w:rPr>
      </w:pPr>
      <w:hyperlink w:anchor="_Toc177471619" w:history="1">
        <w:r w:rsidR="00F418AD" w:rsidRPr="00A842B3">
          <w:rPr>
            <w:rStyle w:val="Hyperlink"/>
            <w:noProof/>
          </w:rPr>
          <w:t>11</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SMAD4 | SMAD Family Member 4</w:t>
        </w:r>
        <w:r w:rsidR="00F418AD">
          <w:rPr>
            <w:noProof/>
            <w:webHidden/>
          </w:rPr>
          <w:tab/>
        </w:r>
        <w:r w:rsidR="00F418AD">
          <w:rPr>
            <w:noProof/>
            <w:webHidden/>
          </w:rPr>
          <w:fldChar w:fldCharType="begin"/>
        </w:r>
        <w:r w:rsidR="00F418AD">
          <w:rPr>
            <w:noProof/>
            <w:webHidden/>
          </w:rPr>
          <w:instrText xml:space="preserve"> PAGEREF _Toc177471619 \h </w:instrText>
        </w:r>
        <w:r w:rsidR="00F418AD">
          <w:rPr>
            <w:noProof/>
            <w:webHidden/>
          </w:rPr>
        </w:r>
        <w:r w:rsidR="00F418AD">
          <w:rPr>
            <w:noProof/>
            <w:webHidden/>
          </w:rPr>
          <w:fldChar w:fldCharType="separate"/>
        </w:r>
        <w:r w:rsidR="00F418AD">
          <w:rPr>
            <w:noProof/>
            <w:webHidden/>
          </w:rPr>
          <w:t>14</w:t>
        </w:r>
        <w:r w:rsidR="00F418AD">
          <w:rPr>
            <w:noProof/>
            <w:webHidden/>
          </w:rPr>
          <w:fldChar w:fldCharType="end"/>
        </w:r>
      </w:hyperlink>
    </w:p>
    <w:p w14:paraId="073306FD" w14:textId="2F0A0CFC" w:rsidR="00F418AD" w:rsidRDefault="00000000">
      <w:pPr>
        <w:pStyle w:val="TOC2"/>
        <w:tabs>
          <w:tab w:val="left" w:pos="475"/>
          <w:tab w:val="right" w:pos="9016"/>
        </w:tabs>
        <w:rPr>
          <w:rFonts w:eastAsiaTheme="minorEastAsia" w:cstheme="minorBidi"/>
          <w:b w:val="0"/>
          <w:bCs w:val="0"/>
          <w:smallCaps w:val="0"/>
          <w:noProof/>
          <w:kern w:val="2"/>
          <w:sz w:val="24"/>
          <w:szCs w:val="24"/>
          <w14:ligatures w14:val="standardContextual"/>
        </w:rPr>
      </w:pPr>
      <w:hyperlink w:anchor="_Toc177471620" w:history="1">
        <w:r w:rsidR="00F418AD" w:rsidRPr="00A842B3">
          <w:rPr>
            <w:rStyle w:val="Hyperlink"/>
            <w:noProof/>
          </w:rPr>
          <w:t>12</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ENG | Endoglin</w:t>
        </w:r>
        <w:r w:rsidR="00F418AD">
          <w:rPr>
            <w:noProof/>
            <w:webHidden/>
          </w:rPr>
          <w:tab/>
        </w:r>
        <w:r w:rsidR="00F418AD">
          <w:rPr>
            <w:noProof/>
            <w:webHidden/>
          </w:rPr>
          <w:fldChar w:fldCharType="begin"/>
        </w:r>
        <w:r w:rsidR="00F418AD">
          <w:rPr>
            <w:noProof/>
            <w:webHidden/>
          </w:rPr>
          <w:instrText xml:space="preserve"> PAGEREF _Toc177471620 \h </w:instrText>
        </w:r>
        <w:r w:rsidR="00F418AD">
          <w:rPr>
            <w:noProof/>
            <w:webHidden/>
          </w:rPr>
        </w:r>
        <w:r w:rsidR="00F418AD">
          <w:rPr>
            <w:noProof/>
            <w:webHidden/>
          </w:rPr>
          <w:fldChar w:fldCharType="separate"/>
        </w:r>
        <w:r w:rsidR="00F418AD">
          <w:rPr>
            <w:noProof/>
            <w:webHidden/>
          </w:rPr>
          <w:t>15</w:t>
        </w:r>
        <w:r w:rsidR="00F418AD">
          <w:rPr>
            <w:noProof/>
            <w:webHidden/>
          </w:rPr>
          <w:fldChar w:fldCharType="end"/>
        </w:r>
      </w:hyperlink>
    </w:p>
    <w:p w14:paraId="4B9FD341" w14:textId="63DA7993" w:rsidR="00F418AD" w:rsidRDefault="00000000">
      <w:pPr>
        <w:pStyle w:val="TOC2"/>
        <w:tabs>
          <w:tab w:val="left" w:pos="475"/>
          <w:tab w:val="right" w:pos="9016"/>
        </w:tabs>
        <w:rPr>
          <w:rFonts w:eastAsiaTheme="minorEastAsia" w:cstheme="minorBidi"/>
          <w:b w:val="0"/>
          <w:bCs w:val="0"/>
          <w:smallCaps w:val="0"/>
          <w:noProof/>
          <w:kern w:val="2"/>
          <w:sz w:val="24"/>
          <w:szCs w:val="24"/>
          <w14:ligatures w14:val="standardContextual"/>
        </w:rPr>
      </w:pPr>
      <w:hyperlink w:anchor="_Toc177471621" w:history="1">
        <w:r w:rsidR="00F418AD" w:rsidRPr="00A842B3">
          <w:rPr>
            <w:rStyle w:val="Hyperlink"/>
            <w:noProof/>
          </w:rPr>
          <w:t>13</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ACVRL1 | Activin A Receptor Like Type 1</w:t>
        </w:r>
        <w:r w:rsidR="00F418AD">
          <w:rPr>
            <w:noProof/>
            <w:webHidden/>
          </w:rPr>
          <w:tab/>
        </w:r>
        <w:r w:rsidR="00F418AD">
          <w:rPr>
            <w:noProof/>
            <w:webHidden/>
          </w:rPr>
          <w:fldChar w:fldCharType="begin"/>
        </w:r>
        <w:r w:rsidR="00F418AD">
          <w:rPr>
            <w:noProof/>
            <w:webHidden/>
          </w:rPr>
          <w:instrText xml:space="preserve"> PAGEREF _Toc177471621 \h </w:instrText>
        </w:r>
        <w:r w:rsidR="00F418AD">
          <w:rPr>
            <w:noProof/>
            <w:webHidden/>
          </w:rPr>
        </w:r>
        <w:r w:rsidR="00F418AD">
          <w:rPr>
            <w:noProof/>
            <w:webHidden/>
          </w:rPr>
          <w:fldChar w:fldCharType="separate"/>
        </w:r>
        <w:r w:rsidR="00F418AD">
          <w:rPr>
            <w:noProof/>
            <w:webHidden/>
          </w:rPr>
          <w:t>16</w:t>
        </w:r>
        <w:r w:rsidR="00F418AD">
          <w:rPr>
            <w:noProof/>
            <w:webHidden/>
          </w:rPr>
          <w:fldChar w:fldCharType="end"/>
        </w:r>
      </w:hyperlink>
    </w:p>
    <w:p w14:paraId="4D78390F" w14:textId="53318F5A" w:rsidR="00F418AD" w:rsidRDefault="00000000">
      <w:pPr>
        <w:pStyle w:val="TOC2"/>
        <w:tabs>
          <w:tab w:val="left" w:pos="475"/>
          <w:tab w:val="right" w:pos="9016"/>
        </w:tabs>
        <w:rPr>
          <w:rFonts w:eastAsiaTheme="minorEastAsia" w:cstheme="minorBidi"/>
          <w:b w:val="0"/>
          <w:bCs w:val="0"/>
          <w:smallCaps w:val="0"/>
          <w:noProof/>
          <w:kern w:val="2"/>
          <w:sz w:val="24"/>
          <w:szCs w:val="24"/>
          <w14:ligatures w14:val="standardContextual"/>
        </w:rPr>
      </w:pPr>
      <w:hyperlink w:anchor="_Toc177471622" w:history="1">
        <w:r w:rsidR="00F418AD" w:rsidRPr="00A842B3">
          <w:rPr>
            <w:rStyle w:val="Hyperlink"/>
            <w:noProof/>
          </w:rPr>
          <w:t>14</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FBN1 | Fibrillin-1</w:t>
        </w:r>
        <w:r w:rsidR="00F418AD">
          <w:rPr>
            <w:noProof/>
            <w:webHidden/>
          </w:rPr>
          <w:tab/>
        </w:r>
        <w:r w:rsidR="00F418AD">
          <w:rPr>
            <w:noProof/>
            <w:webHidden/>
          </w:rPr>
          <w:fldChar w:fldCharType="begin"/>
        </w:r>
        <w:r w:rsidR="00F418AD">
          <w:rPr>
            <w:noProof/>
            <w:webHidden/>
          </w:rPr>
          <w:instrText xml:space="preserve"> PAGEREF _Toc177471622 \h </w:instrText>
        </w:r>
        <w:r w:rsidR="00F418AD">
          <w:rPr>
            <w:noProof/>
            <w:webHidden/>
          </w:rPr>
        </w:r>
        <w:r w:rsidR="00F418AD">
          <w:rPr>
            <w:noProof/>
            <w:webHidden/>
          </w:rPr>
          <w:fldChar w:fldCharType="separate"/>
        </w:r>
        <w:r w:rsidR="00F418AD">
          <w:rPr>
            <w:noProof/>
            <w:webHidden/>
          </w:rPr>
          <w:t>17</w:t>
        </w:r>
        <w:r w:rsidR="00F418AD">
          <w:rPr>
            <w:noProof/>
            <w:webHidden/>
          </w:rPr>
          <w:fldChar w:fldCharType="end"/>
        </w:r>
      </w:hyperlink>
    </w:p>
    <w:p w14:paraId="1831C320" w14:textId="45CF6E63" w:rsidR="00F418AD" w:rsidRDefault="00000000">
      <w:pPr>
        <w:pStyle w:val="TOC2"/>
        <w:tabs>
          <w:tab w:val="left" w:pos="475"/>
          <w:tab w:val="right" w:pos="9016"/>
        </w:tabs>
        <w:rPr>
          <w:rFonts w:eastAsiaTheme="minorEastAsia" w:cstheme="minorBidi"/>
          <w:b w:val="0"/>
          <w:bCs w:val="0"/>
          <w:smallCaps w:val="0"/>
          <w:noProof/>
          <w:kern w:val="2"/>
          <w:sz w:val="24"/>
          <w:szCs w:val="24"/>
          <w14:ligatures w14:val="standardContextual"/>
        </w:rPr>
      </w:pPr>
      <w:hyperlink w:anchor="_Toc177471623" w:history="1">
        <w:r w:rsidR="00F418AD" w:rsidRPr="00A842B3">
          <w:rPr>
            <w:rStyle w:val="Hyperlink"/>
            <w:noProof/>
          </w:rPr>
          <w:t>15</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CFH | Complement Factor H</w:t>
        </w:r>
        <w:r w:rsidR="00F418AD">
          <w:rPr>
            <w:noProof/>
            <w:webHidden/>
          </w:rPr>
          <w:tab/>
        </w:r>
        <w:r w:rsidR="00F418AD">
          <w:rPr>
            <w:noProof/>
            <w:webHidden/>
          </w:rPr>
          <w:fldChar w:fldCharType="begin"/>
        </w:r>
        <w:r w:rsidR="00F418AD">
          <w:rPr>
            <w:noProof/>
            <w:webHidden/>
          </w:rPr>
          <w:instrText xml:space="preserve"> PAGEREF _Toc177471623 \h </w:instrText>
        </w:r>
        <w:r w:rsidR="00F418AD">
          <w:rPr>
            <w:noProof/>
            <w:webHidden/>
          </w:rPr>
        </w:r>
        <w:r w:rsidR="00F418AD">
          <w:rPr>
            <w:noProof/>
            <w:webHidden/>
          </w:rPr>
          <w:fldChar w:fldCharType="separate"/>
        </w:r>
        <w:r w:rsidR="00F418AD">
          <w:rPr>
            <w:noProof/>
            <w:webHidden/>
          </w:rPr>
          <w:t>19</w:t>
        </w:r>
        <w:r w:rsidR="00F418AD">
          <w:rPr>
            <w:noProof/>
            <w:webHidden/>
          </w:rPr>
          <w:fldChar w:fldCharType="end"/>
        </w:r>
      </w:hyperlink>
    </w:p>
    <w:p w14:paraId="481771D3" w14:textId="3B978E25" w:rsidR="00F418AD" w:rsidRDefault="00000000">
      <w:pPr>
        <w:pStyle w:val="TOC2"/>
        <w:tabs>
          <w:tab w:val="left" w:pos="475"/>
          <w:tab w:val="right" w:pos="9016"/>
        </w:tabs>
        <w:rPr>
          <w:rFonts w:eastAsiaTheme="minorEastAsia" w:cstheme="minorBidi"/>
          <w:b w:val="0"/>
          <w:bCs w:val="0"/>
          <w:smallCaps w:val="0"/>
          <w:noProof/>
          <w:kern w:val="2"/>
          <w:sz w:val="24"/>
          <w:szCs w:val="24"/>
          <w14:ligatures w14:val="standardContextual"/>
        </w:rPr>
      </w:pPr>
      <w:hyperlink w:anchor="_Toc177471624" w:history="1">
        <w:r w:rsidR="00F418AD" w:rsidRPr="00A842B3">
          <w:rPr>
            <w:rStyle w:val="Hyperlink"/>
            <w:noProof/>
          </w:rPr>
          <w:t>16</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IDH2 | Isocitrate Dehydrogenase 2</w:t>
        </w:r>
        <w:r w:rsidR="00F418AD">
          <w:rPr>
            <w:noProof/>
            <w:webHidden/>
          </w:rPr>
          <w:tab/>
        </w:r>
        <w:r w:rsidR="00F418AD">
          <w:rPr>
            <w:noProof/>
            <w:webHidden/>
          </w:rPr>
          <w:fldChar w:fldCharType="begin"/>
        </w:r>
        <w:r w:rsidR="00F418AD">
          <w:rPr>
            <w:noProof/>
            <w:webHidden/>
          </w:rPr>
          <w:instrText xml:space="preserve"> PAGEREF _Toc177471624 \h </w:instrText>
        </w:r>
        <w:r w:rsidR="00F418AD">
          <w:rPr>
            <w:noProof/>
            <w:webHidden/>
          </w:rPr>
        </w:r>
        <w:r w:rsidR="00F418AD">
          <w:rPr>
            <w:noProof/>
            <w:webHidden/>
          </w:rPr>
          <w:fldChar w:fldCharType="separate"/>
        </w:r>
        <w:r w:rsidR="00F418AD">
          <w:rPr>
            <w:noProof/>
            <w:webHidden/>
          </w:rPr>
          <w:t>20</w:t>
        </w:r>
        <w:r w:rsidR="00F418AD">
          <w:rPr>
            <w:noProof/>
            <w:webHidden/>
          </w:rPr>
          <w:fldChar w:fldCharType="end"/>
        </w:r>
      </w:hyperlink>
    </w:p>
    <w:p w14:paraId="46768544" w14:textId="08965A04" w:rsidR="00F418AD" w:rsidRDefault="00000000">
      <w:pPr>
        <w:pStyle w:val="TOC2"/>
        <w:tabs>
          <w:tab w:val="left" w:pos="475"/>
          <w:tab w:val="right" w:pos="9016"/>
        </w:tabs>
        <w:rPr>
          <w:rFonts w:eastAsiaTheme="minorEastAsia" w:cstheme="minorBidi"/>
          <w:b w:val="0"/>
          <w:bCs w:val="0"/>
          <w:smallCaps w:val="0"/>
          <w:noProof/>
          <w:kern w:val="2"/>
          <w:sz w:val="24"/>
          <w:szCs w:val="24"/>
          <w14:ligatures w14:val="standardContextual"/>
        </w:rPr>
      </w:pPr>
      <w:hyperlink w:anchor="_Toc177471625" w:history="1">
        <w:r w:rsidR="00F418AD" w:rsidRPr="00A842B3">
          <w:rPr>
            <w:rStyle w:val="Hyperlink"/>
            <w:noProof/>
          </w:rPr>
          <w:t>17</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COL6A3 | Collagen Type VI Alpha 3 Chain</w:t>
        </w:r>
        <w:r w:rsidR="00F418AD">
          <w:rPr>
            <w:noProof/>
            <w:webHidden/>
          </w:rPr>
          <w:tab/>
        </w:r>
        <w:r w:rsidR="00F418AD">
          <w:rPr>
            <w:noProof/>
            <w:webHidden/>
          </w:rPr>
          <w:fldChar w:fldCharType="begin"/>
        </w:r>
        <w:r w:rsidR="00F418AD">
          <w:rPr>
            <w:noProof/>
            <w:webHidden/>
          </w:rPr>
          <w:instrText xml:space="preserve"> PAGEREF _Toc177471625 \h </w:instrText>
        </w:r>
        <w:r w:rsidR="00F418AD">
          <w:rPr>
            <w:noProof/>
            <w:webHidden/>
          </w:rPr>
        </w:r>
        <w:r w:rsidR="00F418AD">
          <w:rPr>
            <w:noProof/>
            <w:webHidden/>
          </w:rPr>
          <w:fldChar w:fldCharType="separate"/>
        </w:r>
        <w:r w:rsidR="00F418AD">
          <w:rPr>
            <w:noProof/>
            <w:webHidden/>
          </w:rPr>
          <w:t>21</w:t>
        </w:r>
        <w:r w:rsidR="00F418AD">
          <w:rPr>
            <w:noProof/>
            <w:webHidden/>
          </w:rPr>
          <w:fldChar w:fldCharType="end"/>
        </w:r>
      </w:hyperlink>
    </w:p>
    <w:p w14:paraId="4BE364D5" w14:textId="74B2D6BF" w:rsidR="00F418AD" w:rsidRDefault="00000000">
      <w:pPr>
        <w:pStyle w:val="TOC2"/>
        <w:tabs>
          <w:tab w:val="left" w:pos="475"/>
          <w:tab w:val="right" w:pos="9016"/>
        </w:tabs>
        <w:rPr>
          <w:rFonts w:eastAsiaTheme="minorEastAsia" w:cstheme="minorBidi"/>
          <w:b w:val="0"/>
          <w:bCs w:val="0"/>
          <w:smallCaps w:val="0"/>
          <w:noProof/>
          <w:kern w:val="2"/>
          <w:sz w:val="24"/>
          <w:szCs w:val="24"/>
          <w14:ligatures w14:val="standardContextual"/>
        </w:rPr>
      </w:pPr>
      <w:hyperlink w:anchor="_Toc177471626" w:history="1">
        <w:r w:rsidR="00F418AD" w:rsidRPr="00A842B3">
          <w:rPr>
            <w:rStyle w:val="Hyperlink"/>
            <w:noProof/>
          </w:rPr>
          <w:t>18</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SQSTM1 | Sequestosome 1</w:t>
        </w:r>
        <w:r w:rsidR="00F418AD">
          <w:rPr>
            <w:noProof/>
            <w:webHidden/>
          </w:rPr>
          <w:tab/>
        </w:r>
        <w:r w:rsidR="00F418AD">
          <w:rPr>
            <w:noProof/>
            <w:webHidden/>
          </w:rPr>
          <w:fldChar w:fldCharType="begin"/>
        </w:r>
        <w:r w:rsidR="00F418AD">
          <w:rPr>
            <w:noProof/>
            <w:webHidden/>
          </w:rPr>
          <w:instrText xml:space="preserve"> PAGEREF _Toc177471626 \h </w:instrText>
        </w:r>
        <w:r w:rsidR="00F418AD">
          <w:rPr>
            <w:noProof/>
            <w:webHidden/>
          </w:rPr>
        </w:r>
        <w:r w:rsidR="00F418AD">
          <w:rPr>
            <w:noProof/>
            <w:webHidden/>
          </w:rPr>
          <w:fldChar w:fldCharType="separate"/>
        </w:r>
        <w:r w:rsidR="00F418AD">
          <w:rPr>
            <w:noProof/>
            <w:webHidden/>
          </w:rPr>
          <w:t>22</w:t>
        </w:r>
        <w:r w:rsidR="00F418AD">
          <w:rPr>
            <w:noProof/>
            <w:webHidden/>
          </w:rPr>
          <w:fldChar w:fldCharType="end"/>
        </w:r>
      </w:hyperlink>
    </w:p>
    <w:p w14:paraId="6DA02521" w14:textId="736FED60" w:rsidR="00F418AD" w:rsidRDefault="00000000">
      <w:pPr>
        <w:pStyle w:val="TOC2"/>
        <w:tabs>
          <w:tab w:val="left" w:pos="475"/>
          <w:tab w:val="right" w:pos="9016"/>
        </w:tabs>
        <w:rPr>
          <w:rFonts w:eastAsiaTheme="minorEastAsia" w:cstheme="minorBidi"/>
          <w:b w:val="0"/>
          <w:bCs w:val="0"/>
          <w:smallCaps w:val="0"/>
          <w:noProof/>
          <w:kern w:val="2"/>
          <w:sz w:val="24"/>
          <w:szCs w:val="24"/>
          <w14:ligatures w14:val="standardContextual"/>
        </w:rPr>
      </w:pPr>
      <w:hyperlink w:anchor="_Toc177471627" w:history="1">
        <w:r w:rsidR="00F418AD" w:rsidRPr="00A842B3">
          <w:rPr>
            <w:rStyle w:val="Hyperlink"/>
            <w:noProof/>
          </w:rPr>
          <w:t>19</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ARID1B | AT-Rich Interaction Domain 1B</w:t>
        </w:r>
        <w:r w:rsidR="00F418AD">
          <w:rPr>
            <w:noProof/>
            <w:webHidden/>
          </w:rPr>
          <w:tab/>
        </w:r>
        <w:r w:rsidR="00F418AD">
          <w:rPr>
            <w:noProof/>
            <w:webHidden/>
          </w:rPr>
          <w:fldChar w:fldCharType="begin"/>
        </w:r>
        <w:r w:rsidR="00F418AD">
          <w:rPr>
            <w:noProof/>
            <w:webHidden/>
          </w:rPr>
          <w:instrText xml:space="preserve"> PAGEREF _Toc177471627 \h </w:instrText>
        </w:r>
        <w:r w:rsidR="00F418AD">
          <w:rPr>
            <w:noProof/>
            <w:webHidden/>
          </w:rPr>
        </w:r>
        <w:r w:rsidR="00F418AD">
          <w:rPr>
            <w:noProof/>
            <w:webHidden/>
          </w:rPr>
          <w:fldChar w:fldCharType="separate"/>
        </w:r>
        <w:r w:rsidR="00F418AD">
          <w:rPr>
            <w:noProof/>
            <w:webHidden/>
          </w:rPr>
          <w:t>24</w:t>
        </w:r>
        <w:r w:rsidR="00F418AD">
          <w:rPr>
            <w:noProof/>
            <w:webHidden/>
          </w:rPr>
          <w:fldChar w:fldCharType="end"/>
        </w:r>
      </w:hyperlink>
    </w:p>
    <w:p w14:paraId="33BD5674" w14:textId="55982128" w:rsidR="00F418AD" w:rsidRDefault="00000000">
      <w:pPr>
        <w:pStyle w:val="TOC2"/>
        <w:tabs>
          <w:tab w:val="left" w:pos="475"/>
          <w:tab w:val="right" w:pos="9016"/>
        </w:tabs>
        <w:rPr>
          <w:rFonts w:eastAsiaTheme="minorEastAsia" w:cstheme="minorBidi"/>
          <w:b w:val="0"/>
          <w:bCs w:val="0"/>
          <w:smallCaps w:val="0"/>
          <w:noProof/>
          <w:kern w:val="2"/>
          <w:sz w:val="24"/>
          <w:szCs w:val="24"/>
          <w14:ligatures w14:val="standardContextual"/>
        </w:rPr>
      </w:pPr>
      <w:hyperlink w:anchor="_Toc177471628" w:history="1">
        <w:r w:rsidR="00F418AD" w:rsidRPr="00A842B3">
          <w:rPr>
            <w:rStyle w:val="Hyperlink"/>
            <w:noProof/>
          </w:rPr>
          <w:t>20</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ARID1A | AT-Rich Interaction Domain 1A</w:t>
        </w:r>
        <w:r w:rsidR="00F418AD">
          <w:rPr>
            <w:noProof/>
            <w:webHidden/>
          </w:rPr>
          <w:tab/>
        </w:r>
        <w:r w:rsidR="00F418AD">
          <w:rPr>
            <w:noProof/>
            <w:webHidden/>
          </w:rPr>
          <w:fldChar w:fldCharType="begin"/>
        </w:r>
        <w:r w:rsidR="00F418AD">
          <w:rPr>
            <w:noProof/>
            <w:webHidden/>
          </w:rPr>
          <w:instrText xml:space="preserve"> PAGEREF _Toc177471628 \h </w:instrText>
        </w:r>
        <w:r w:rsidR="00F418AD">
          <w:rPr>
            <w:noProof/>
            <w:webHidden/>
          </w:rPr>
        </w:r>
        <w:r w:rsidR="00F418AD">
          <w:rPr>
            <w:noProof/>
            <w:webHidden/>
          </w:rPr>
          <w:fldChar w:fldCharType="separate"/>
        </w:r>
        <w:r w:rsidR="00F418AD">
          <w:rPr>
            <w:noProof/>
            <w:webHidden/>
          </w:rPr>
          <w:t>25</w:t>
        </w:r>
        <w:r w:rsidR="00F418AD">
          <w:rPr>
            <w:noProof/>
            <w:webHidden/>
          </w:rPr>
          <w:fldChar w:fldCharType="end"/>
        </w:r>
      </w:hyperlink>
    </w:p>
    <w:p w14:paraId="01AA7689" w14:textId="71E94A08" w:rsidR="00F418AD" w:rsidRDefault="00000000">
      <w:pPr>
        <w:pStyle w:val="TOC2"/>
        <w:tabs>
          <w:tab w:val="left" w:pos="475"/>
          <w:tab w:val="right" w:pos="9016"/>
        </w:tabs>
        <w:rPr>
          <w:rFonts w:eastAsiaTheme="minorEastAsia" w:cstheme="minorBidi"/>
          <w:b w:val="0"/>
          <w:bCs w:val="0"/>
          <w:smallCaps w:val="0"/>
          <w:noProof/>
          <w:kern w:val="2"/>
          <w:sz w:val="24"/>
          <w:szCs w:val="24"/>
          <w14:ligatures w14:val="standardContextual"/>
        </w:rPr>
      </w:pPr>
      <w:hyperlink w:anchor="_Toc177471629" w:history="1">
        <w:r w:rsidR="00F418AD" w:rsidRPr="00A842B3">
          <w:rPr>
            <w:rStyle w:val="Hyperlink"/>
            <w:noProof/>
          </w:rPr>
          <w:t>21</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GCK | Glucokinase</w:t>
        </w:r>
        <w:r w:rsidR="00F418AD">
          <w:rPr>
            <w:noProof/>
            <w:webHidden/>
          </w:rPr>
          <w:tab/>
        </w:r>
        <w:r w:rsidR="00F418AD">
          <w:rPr>
            <w:noProof/>
            <w:webHidden/>
          </w:rPr>
          <w:fldChar w:fldCharType="begin"/>
        </w:r>
        <w:r w:rsidR="00F418AD">
          <w:rPr>
            <w:noProof/>
            <w:webHidden/>
          </w:rPr>
          <w:instrText xml:space="preserve"> PAGEREF _Toc177471629 \h </w:instrText>
        </w:r>
        <w:r w:rsidR="00F418AD">
          <w:rPr>
            <w:noProof/>
            <w:webHidden/>
          </w:rPr>
        </w:r>
        <w:r w:rsidR="00F418AD">
          <w:rPr>
            <w:noProof/>
            <w:webHidden/>
          </w:rPr>
          <w:fldChar w:fldCharType="separate"/>
        </w:r>
        <w:r w:rsidR="00F418AD">
          <w:rPr>
            <w:noProof/>
            <w:webHidden/>
          </w:rPr>
          <w:t>26</w:t>
        </w:r>
        <w:r w:rsidR="00F418AD">
          <w:rPr>
            <w:noProof/>
            <w:webHidden/>
          </w:rPr>
          <w:fldChar w:fldCharType="end"/>
        </w:r>
      </w:hyperlink>
    </w:p>
    <w:p w14:paraId="039229CF" w14:textId="7E3C7B9D" w:rsidR="00F418AD" w:rsidRDefault="00000000">
      <w:pPr>
        <w:pStyle w:val="TOC2"/>
        <w:tabs>
          <w:tab w:val="left" w:pos="475"/>
          <w:tab w:val="right" w:pos="9016"/>
        </w:tabs>
        <w:rPr>
          <w:rFonts w:eastAsiaTheme="minorEastAsia" w:cstheme="minorBidi"/>
          <w:b w:val="0"/>
          <w:bCs w:val="0"/>
          <w:smallCaps w:val="0"/>
          <w:noProof/>
          <w:kern w:val="2"/>
          <w:sz w:val="24"/>
          <w:szCs w:val="24"/>
          <w14:ligatures w14:val="standardContextual"/>
        </w:rPr>
      </w:pPr>
      <w:hyperlink w:anchor="_Toc177471630" w:history="1">
        <w:r w:rsidR="00F418AD" w:rsidRPr="00A842B3">
          <w:rPr>
            <w:rStyle w:val="Hyperlink"/>
            <w:noProof/>
          </w:rPr>
          <w:t>22</w:t>
        </w:r>
        <w:r w:rsidR="00F418AD">
          <w:rPr>
            <w:rFonts w:eastAsiaTheme="minorEastAsia" w:cstheme="minorBidi"/>
            <w:b w:val="0"/>
            <w:bCs w:val="0"/>
            <w:smallCaps w:val="0"/>
            <w:noProof/>
            <w:kern w:val="2"/>
            <w:sz w:val="24"/>
            <w:szCs w:val="24"/>
            <w14:ligatures w14:val="standardContextual"/>
          </w:rPr>
          <w:tab/>
        </w:r>
        <w:r w:rsidR="00F418AD" w:rsidRPr="00A842B3">
          <w:rPr>
            <w:rStyle w:val="Hyperlink"/>
            <w:noProof/>
          </w:rPr>
          <w:t>HNF1A | Hepatocyte Nuclear Factor 1 Alpha</w:t>
        </w:r>
        <w:r w:rsidR="00F418AD">
          <w:rPr>
            <w:noProof/>
            <w:webHidden/>
          </w:rPr>
          <w:tab/>
        </w:r>
        <w:r w:rsidR="00F418AD">
          <w:rPr>
            <w:noProof/>
            <w:webHidden/>
          </w:rPr>
          <w:fldChar w:fldCharType="begin"/>
        </w:r>
        <w:r w:rsidR="00F418AD">
          <w:rPr>
            <w:noProof/>
            <w:webHidden/>
          </w:rPr>
          <w:instrText xml:space="preserve"> PAGEREF _Toc177471630 \h </w:instrText>
        </w:r>
        <w:r w:rsidR="00F418AD">
          <w:rPr>
            <w:noProof/>
            <w:webHidden/>
          </w:rPr>
        </w:r>
        <w:r w:rsidR="00F418AD">
          <w:rPr>
            <w:noProof/>
            <w:webHidden/>
          </w:rPr>
          <w:fldChar w:fldCharType="separate"/>
        </w:r>
        <w:r w:rsidR="00F418AD">
          <w:rPr>
            <w:noProof/>
            <w:webHidden/>
          </w:rPr>
          <w:t>27</w:t>
        </w:r>
        <w:r w:rsidR="00F418AD">
          <w:rPr>
            <w:noProof/>
            <w:webHidden/>
          </w:rPr>
          <w:fldChar w:fldCharType="end"/>
        </w:r>
      </w:hyperlink>
    </w:p>
    <w:p w14:paraId="264F6835" w14:textId="195A9AFC" w:rsidR="003E3F8A" w:rsidRDefault="003E3F8A" w:rsidP="00697553">
      <w:pPr>
        <w:pStyle w:val="TOC1"/>
      </w:pPr>
      <w:r>
        <w:rPr>
          <w:noProof/>
          <w:lang w:val="en-GB"/>
        </w:rPr>
        <w:fldChar w:fldCharType="end"/>
      </w:r>
    </w:p>
    <w:p w14:paraId="6D384890" w14:textId="77777777" w:rsidR="003E3F8A" w:rsidRDefault="003E3F8A">
      <w:pPr>
        <w:sectPr w:rsidR="003E3F8A" w:rsidSect="002D1C38">
          <w:headerReference w:type="first" r:id="rId10"/>
          <w:pgSz w:w="11906" w:h="16838"/>
          <w:pgMar w:top="1440" w:right="1440" w:bottom="1440" w:left="1440" w:header="708" w:footer="708" w:gutter="0"/>
          <w:cols w:space="708"/>
          <w:titlePg/>
          <w:docGrid w:linePitch="360"/>
        </w:sectPr>
      </w:pPr>
    </w:p>
    <w:p w14:paraId="20A9A1C2" w14:textId="7F043ED3" w:rsidR="00697553" w:rsidRDefault="00697553" w:rsidP="003E3F8A">
      <w:pPr>
        <w:pStyle w:val="Heading1"/>
        <w:numPr>
          <w:ilvl w:val="0"/>
          <w:numId w:val="0"/>
        </w:numPr>
        <w:ind w:left="432" w:hanging="432"/>
      </w:pPr>
      <w:bookmarkStart w:id="1" w:name="_Toc177471607"/>
      <w:r>
        <w:lastRenderedPageBreak/>
        <w:t>High level summary</w:t>
      </w:r>
      <w:bookmarkEnd w:id="1"/>
    </w:p>
    <w:tbl>
      <w:tblPr>
        <w:tblW w:w="4950" w:type="pct"/>
        <w:shd w:val="clear" w:color="auto" w:fill="F5F5F5"/>
        <w:tblCellMar>
          <w:top w:w="15" w:type="dxa"/>
          <w:left w:w="15" w:type="dxa"/>
          <w:bottom w:w="15" w:type="dxa"/>
          <w:right w:w="15" w:type="dxa"/>
        </w:tblCellMar>
        <w:tblLook w:val="04A0" w:firstRow="1" w:lastRow="0" w:firstColumn="1" w:lastColumn="0" w:noHBand="0" w:noVBand="1"/>
      </w:tblPr>
      <w:tblGrid>
        <w:gridCol w:w="1766"/>
        <w:gridCol w:w="4616"/>
        <w:gridCol w:w="5918"/>
        <w:gridCol w:w="2938"/>
      </w:tblGrid>
      <w:tr w:rsidR="00697553" w14:paraId="05DD7465" w14:textId="77777777" w:rsidTr="00C42748">
        <w:trPr>
          <w:trHeight w:val="1008"/>
        </w:trPr>
        <w:tc>
          <w:tcPr>
            <w:tcW w:w="1766" w:type="dxa"/>
            <w:tcBorders>
              <w:top w:val="single" w:sz="2" w:space="0" w:color="4E80F7"/>
              <w:left w:val="single" w:sz="2" w:space="0" w:color="4E80F7"/>
              <w:bottom w:val="single" w:sz="2" w:space="0" w:color="4E80F7"/>
              <w:right w:val="single" w:sz="2" w:space="0" w:color="4E80F7"/>
            </w:tcBorders>
            <w:shd w:val="clear" w:color="auto" w:fill="4E80F7"/>
            <w:tcMar>
              <w:top w:w="0" w:type="dxa"/>
              <w:left w:w="108" w:type="dxa"/>
              <w:bottom w:w="0" w:type="dxa"/>
              <w:right w:w="108" w:type="dxa"/>
            </w:tcMar>
            <w:vAlign w:val="center"/>
            <w:hideMark/>
          </w:tcPr>
          <w:p w14:paraId="4DB30DBC" w14:textId="77777777" w:rsidR="00697553" w:rsidRDefault="00697553">
            <w:pPr>
              <w:pStyle w:val="NormalWeb"/>
              <w:spacing w:before="0" w:beforeAutospacing="0" w:after="0" w:afterAutospacing="0"/>
              <w:rPr>
                <w:rFonts w:ascii="Open Sans" w:hAnsi="Open Sans" w:cs="Open Sans"/>
                <w:b/>
                <w:bCs/>
                <w:color w:val="000000"/>
                <w:sz w:val="20"/>
                <w:szCs w:val="20"/>
              </w:rPr>
            </w:pPr>
            <w:r>
              <w:rPr>
                <w:rStyle w:val="Strong"/>
                <w:rFonts w:ascii="Open Sans" w:eastAsiaTheme="majorEastAsia" w:hAnsi="Open Sans" w:cs="Open Sans"/>
                <w:color w:val="FFFFFF"/>
                <w:sz w:val="20"/>
                <w:szCs w:val="20"/>
              </w:rPr>
              <w:t>GENE SYMBOL</w:t>
            </w:r>
          </w:p>
        </w:tc>
        <w:tc>
          <w:tcPr>
            <w:tcW w:w="4616" w:type="dxa"/>
            <w:tcBorders>
              <w:top w:val="single" w:sz="2" w:space="0" w:color="4E80F7"/>
              <w:left w:val="single" w:sz="2" w:space="0" w:color="4E80F7"/>
              <w:bottom w:val="single" w:sz="2" w:space="0" w:color="4E80F7"/>
              <w:right w:val="single" w:sz="2" w:space="0" w:color="4E80F7"/>
            </w:tcBorders>
            <w:shd w:val="clear" w:color="auto" w:fill="4E80F7"/>
            <w:tcMar>
              <w:top w:w="0" w:type="dxa"/>
              <w:left w:w="108" w:type="dxa"/>
              <w:bottom w:w="0" w:type="dxa"/>
              <w:right w:w="108" w:type="dxa"/>
            </w:tcMar>
            <w:vAlign w:val="center"/>
            <w:hideMark/>
          </w:tcPr>
          <w:p w14:paraId="6922CBDF" w14:textId="77777777" w:rsidR="00697553" w:rsidRDefault="00697553">
            <w:pPr>
              <w:pStyle w:val="NormalWeb"/>
              <w:spacing w:before="0" w:beforeAutospacing="0" w:after="0" w:afterAutospacing="0"/>
              <w:rPr>
                <w:rFonts w:ascii="Open Sans" w:hAnsi="Open Sans" w:cs="Open Sans"/>
                <w:b/>
                <w:bCs/>
                <w:color w:val="000000"/>
                <w:sz w:val="20"/>
                <w:szCs w:val="20"/>
              </w:rPr>
            </w:pPr>
            <w:r>
              <w:rPr>
                <w:rStyle w:val="Strong"/>
                <w:rFonts w:ascii="Open Sans" w:eastAsiaTheme="majorEastAsia" w:hAnsi="Open Sans" w:cs="Open Sans"/>
                <w:color w:val="FFFFFF"/>
                <w:sz w:val="20"/>
                <w:szCs w:val="20"/>
              </w:rPr>
              <w:t>GENE NAME</w:t>
            </w:r>
          </w:p>
        </w:tc>
        <w:tc>
          <w:tcPr>
            <w:tcW w:w="5918" w:type="dxa"/>
            <w:tcBorders>
              <w:top w:val="single" w:sz="2" w:space="0" w:color="4E80F7"/>
              <w:left w:val="single" w:sz="2" w:space="0" w:color="4E80F7"/>
              <w:bottom w:val="single" w:sz="2" w:space="0" w:color="4E80F7"/>
              <w:right w:val="single" w:sz="2" w:space="0" w:color="4E80F7"/>
            </w:tcBorders>
            <w:shd w:val="clear" w:color="auto" w:fill="4E80F7"/>
            <w:tcMar>
              <w:top w:w="0" w:type="dxa"/>
              <w:left w:w="108" w:type="dxa"/>
              <w:bottom w:w="0" w:type="dxa"/>
              <w:right w:w="108" w:type="dxa"/>
            </w:tcMar>
            <w:vAlign w:val="center"/>
            <w:hideMark/>
          </w:tcPr>
          <w:p w14:paraId="76F41D66" w14:textId="77777777" w:rsidR="00697553" w:rsidRDefault="00697553">
            <w:pPr>
              <w:pStyle w:val="NormalWeb"/>
              <w:spacing w:before="0" w:beforeAutospacing="0" w:after="0" w:afterAutospacing="0"/>
              <w:rPr>
                <w:rFonts w:ascii="Open Sans" w:hAnsi="Open Sans" w:cs="Open Sans"/>
                <w:b/>
                <w:bCs/>
                <w:color w:val="000000"/>
                <w:sz w:val="20"/>
                <w:szCs w:val="20"/>
              </w:rPr>
            </w:pPr>
            <w:r>
              <w:rPr>
                <w:rStyle w:val="Strong"/>
                <w:rFonts w:ascii="Open Sans" w:eastAsiaTheme="majorEastAsia" w:hAnsi="Open Sans" w:cs="Open Sans"/>
                <w:color w:val="FFFFFF"/>
                <w:sz w:val="20"/>
                <w:szCs w:val="20"/>
              </w:rPr>
              <w:t>DISEASE ASSOCIATION</w:t>
            </w:r>
          </w:p>
        </w:tc>
        <w:tc>
          <w:tcPr>
            <w:tcW w:w="2938" w:type="dxa"/>
            <w:tcBorders>
              <w:top w:val="single" w:sz="2" w:space="0" w:color="4E80F7"/>
              <w:left w:val="single" w:sz="2" w:space="0" w:color="4E80F7"/>
              <w:bottom w:val="single" w:sz="2" w:space="0" w:color="4E80F7"/>
              <w:right w:val="single" w:sz="2" w:space="0" w:color="4E80F7"/>
            </w:tcBorders>
            <w:shd w:val="clear" w:color="auto" w:fill="4E80F7"/>
            <w:tcMar>
              <w:top w:w="0" w:type="dxa"/>
              <w:left w:w="108" w:type="dxa"/>
              <w:bottom w:w="0" w:type="dxa"/>
              <w:right w:w="108" w:type="dxa"/>
            </w:tcMar>
            <w:vAlign w:val="center"/>
            <w:hideMark/>
          </w:tcPr>
          <w:p w14:paraId="0E18C7C5" w14:textId="77777777" w:rsidR="00697553" w:rsidRDefault="00697553" w:rsidP="00697553">
            <w:pPr>
              <w:pStyle w:val="NormalWeb"/>
              <w:spacing w:before="0" w:beforeAutospacing="0" w:after="0" w:afterAutospacing="0"/>
              <w:jc w:val="center"/>
              <w:rPr>
                <w:rFonts w:ascii="Open Sans" w:hAnsi="Open Sans" w:cs="Open Sans"/>
                <w:b/>
                <w:bCs/>
                <w:color w:val="000000"/>
                <w:sz w:val="20"/>
                <w:szCs w:val="20"/>
              </w:rPr>
            </w:pPr>
            <w:r>
              <w:rPr>
                <w:rStyle w:val="Strong"/>
                <w:rFonts w:ascii="Open Sans" w:eastAsiaTheme="majorEastAsia" w:hAnsi="Open Sans" w:cs="Open Sans"/>
                <w:color w:val="FFFFFF"/>
                <w:sz w:val="20"/>
                <w:szCs w:val="20"/>
              </w:rPr>
              <w:t>CLINVAR</w:t>
            </w:r>
          </w:p>
          <w:p w14:paraId="67B491D4" w14:textId="77777777" w:rsidR="00697553" w:rsidRDefault="00697553" w:rsidP="00697553">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i/>
                <w:iCs/>
                <w:color w:val="FFFFFF"/>
                <w:sz w:val="20"/>
                <w:szCs w:val="20"/>
              </w:rPr>
              <w:t># of VUS</w:t>
            </w:r>
          </w:p>
          <w:p w14:paraId="154B53E0" w14:textId="77777777" w:rsidR="00697553" w:rsidRDefault="00697553" w:rsidP="00697553">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i/>
                <w:iCs/>
                <w:color w:val="FFFFFF"/>
                <w:sz w:val="20"/>
                <w:szCs w:val="20"/>
              </w:rPr>
              <w:t>(% of VUS)</w:t>
            </w:r>
          </w:p>
        </w:tc>
      </w:tr>
      <w:tr w:rsidR="00697553" w14:paraId="4C42B129" w14:textId="77777777" w:rsidTr="00C42748">
        <w:trPr>
          <w:trHeight w:val="524"/>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BC70D20"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MYH7</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E4F5493"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Myosin Heavy Chain 7</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46C5DFA"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Cardiomyopathy &amp; Myopathy</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C5DF9BD"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2184</w:t>
            </w:r>
            <w:r>
              <w:rPr>
                <w:rFonts w:ascii="Open Sans" w:hAnsi="Open Sans" w:cs="Open Sans"/>
                <w:b/>
                <w:bCs/>
                <w:color w:val="000000"/>
                <w:sz w:val="20"/>
                <w:szCs w:val="20"/>
              </w:rPr>
              <w:br/>
            </w:r>
            <w:r>
              <w:rPr>
                <w:rFonts w:ascii="Open Sans" w:hAnsi="Open Sans" w:cs="Open Sans"/>
                <w:color w:val="000000"/>
                <w:sz w:val="20"/>
                <w:szCs w:val="20"/>
              </w:rPr>
              <w:t>(60%)</w:t>
            </w:r>
          </w:p>
        </w:tc>
      </w:tr>
      <w:tr w:rsidR="00697553" w14:paraId="4624F7D2" w14:textId="77777777" w:rsidTr="00C42748">
        <w:trPr>
          <w:trHeight w:val="448"/>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5934225"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MYBPC3</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D5D4D85"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Myosin Binding Protein C, Cardiac</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F73DD7B"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Cardiomyopathy</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B047C65"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1941</w:t>
            </w:r>
            <w:r>
              <w:rPr>
                <w:rFonts w:ascii="Open Sans" w:hAnsi="Open Sans" w:cs="Open Sans"/>
                <w:b/>
                <w:bCs/>
                <w:color w:val="000000"/>
                <w:sz w:val="20"/>
                <w:szCs w:val="20"/>
              </w:rPr>
              <w:br/>
            </w:r>
            <w:r>
              <w:rPr>
                <w:rFonts w:ascii="Open Sans" w:hAnsi="Open Sans" w:cs="Open Sans"/>
                <w:color w:val="000000"/>
                <w:sz w:val="20"/>
                <w:szCs w:val="20"/>
              </w:rPr>
              <w:t>(50%)</w:t>
            </w:r>
          </w:p>
        </w:tc>
      </w:tr>
      <w:tr w:rsidR="00697553" w14:paraId="434472C6" w14:textId="77777777" w:rsidTr="00C42748">
        <w:trPr>
          <w:trHeight w:val="514"/>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34417EC"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RP1L1</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6566A0A"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Retinitis Pigmentosa 1-Like 1</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C2EC90A"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Retinitis pigmentosa &amp; Macular dystrophy</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9E36272"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690</w:t>
            </w:r>
            <w:r>
              <w:rPr>
                <w:rFonts w:ascii="Open Sans" w:hAnsi="Open Sans" w:cs="Open Sans"/>
                <w:b/>
                <w:bCs/>
                <w:color w:val="000000"/>
                <w:sz w:val="20"/>
                <w:szCs w:val="20"/>
              </w:rPr>
              <w:br/>
            </w:r>
            <w:r>
              <w:rPr>
                <w:rFonts w:ascii="Open Sans" w:hAnsi="Open Sans" w:cs="Open Sans"/>
                <w:color w:val="000000"/>
                <w:sz w:val="20"/>
                <w:szCs w:val="20"/>
              </w:rPr>
              <w:t>(61%)</w:t>
            </w:r>
          </w:p>
        </w:tc>
      </w:tr>
      <w:tr w:rsidR="00697553" w14:paraId="6BF25A3F" w14:textId="77777777" w:rsidTr="00C42748">
        <w:trPr>
          <w:trHeight w:val="580"/>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3F3FB15"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DNAH11</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1F436B6"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Dynein Axonemal Heavy Chain 11</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0E3B50B"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Primary ciliary dyskinesia (Ciliopathy)</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AA52111"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1308</w:t>
            </w:r>
            <w:r>
              <w:rPr>
                <w:rFonts w:ascii="Open Sans" w:hAnsi="Open Sans" w:cs="Open Sans"/>
                <w:b/>
                <w:bCs/>
                <w:color w:val="000000"/>
                <w:sz w:val="20"/>
                <w:szCs w:val="20"/>
              </w:rPr>
              <w:br/>
            </w:r>
            <w:r>
              <w:rPr>
                <w:rFonts w:ascii="Open Sans" w:hAnsi="Open Sans" w:cs="Open Sans"/>
                <w:color w:val="000000"/>
                <w:sz w:val="20"/>
                <w:szCs w:val="20"/>
              </w:rPr>
              <w:t>(24%)</w:t>
            </w:r>
          </w:p>
        </w:tc>
      </w:tr>
      <w:tr w:rsidR="00697553" w14:paraId="7D94B31C" w14:textId="77777777" w:rsidTr="00C42748">
        <w:trPr>
          <w:trHeight w:val="617"/>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B7D1CB8"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CDH23</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9C3A606"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Cadherin-Related 23</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1C4EC3B"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Usher syndrome (deafness, reduced vestibular function, retinal degeneration), Deafness (AR) &amp; Pituitary adenoma</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AA741D0"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1692</w:t>
            </w:r>
            <w:r>
              <w:rPr>
                <w:rFonts w:ascii="Open Sans" w:hAnsi="Open Sans" w:cs="Open Sans"/>
                <w:b/>
                <w:bCs/>
                <w:color w:val="000000"/>
                <w:sz w:val="20"/>
                <w:szCs w:val="20"/>
              </w:rPr>
              <w:br/>
            </w:r>
            <w:r>
              <w:rPr>
                <w:rFonts w:ascii="Open Sans" w:hAnsi="Open Sans" w:cs="Open Sans"/>
                <w:color w:val="000000"/>
                <w:sz w:val="20"/>
                <w:szCs w:val="20"/>
              </w:rPr>
              <w:t>(35%)</w:t>
            </w:r>
          </w:p>
        </w:tc>
      </w:tr>
      <w:tr w:rsidR="00697553" w14:paraId="50DDF99C" w14:textId="77777777" w:rsidTr="00C42748">
        <w:trPr>
          <w:trHeight w:val="472"/>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CA8352E"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MYO7A</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C0CF0DD"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Myosin VIIA</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7812F3E"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Deafness (AD &amp; AR), Usher syndrome</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1FE3903"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1432</w:t>
            </w:r>
            <w:r>
              <w:rPr>
                <w:rFonts w:ascii="Open Sans" w:hAnsi="Open Sans" w:cs="Open Sans"/>
                <w:b/>
                <w:bCs/>
                <w:color w:val="000000"/>
                <w:sz w:val="20"/>
                <w:szCs w:val="20"/>
              </w:rPr>
              <w:br/>
            </w:r>
            <w:r>
              <w:rPr>
                <w:rFonts w:ascii="Open Sans" w:hAnsi="Open Sans" w:cs="Open Sans"/>
                <w:color w:val="000000"/>
                <w:sz w:val="20"/>
                <w:szCs w:val="20"/>
              </w:rPr>
              <w:t>(34%)</w:t>
            </w:r>
          </w:p>
        </w:tc>
      </w:tr>
      <w:tr w:rsidR="00697553" w14:paraId="1DBB8F3B" w14:textId="77777777" w:rsidTr="00C42748">
        <w:trPr>
          <w:trHeight w:val="680"/>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EBDC77C"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DSP</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19ADCE2" w14:textId="77777777" w:rsidR="00697553" w:rsidRDefault="00697553">
            <w:pPr>
              <w:rPr>
                <w:rFonts w:ascii="Open Sans" w:hAnsi="Open Sans" w:cs="Open Sans"/>
                <w:b/>
                <w:bCs/>
                <w:color w:val="000000"/>
                <w:sz w:val="20"/>
                <w:szCs w:val="20"/>
              </w:rPr>
            </w:pPr>
            <w:proofErr w:type="spellStart"/>
            <w:r>
              <w:rPr>
                <w:rFonts w:ascii="Open Sans" w:hAnsi="Open Sans" w:cs="Open Sans"/>
                <w:color w:val="000000"/>
                <w:sz w:val="20"/>
                <w:szCs w:val="20"/>
              </w:rPr>
              <w:t>Desmoplakin</w:t>
            </w:r>
            <w:proofErr w:type="spellEnd"/>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D186EBE"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 xml:space="preserve">Arrhythmogenic cardiomyopathy with </w:t>
            </w:r>
            <w:proofErr w:type="spellStart"/>
            <w:r>
              <w:rPr>
                <w:rFonts w:ascii="Open Sans" w:hAnsi="Open Sans" w:cs="Open Sans"/>
                <w:color w:val="000000"/>
                <w:sz w:val="20"/>
                <w:szCs w:val="20"/>
              </w:rPr>
              <w:t>wooly</w:t>
            </w:r>
            <w:proofErr w:type="spellEnd"/>
            <w:r>
              <w:rPr>
                <w:rFonts w:ascii="Open Sans" w:hAnsi="Open Sans" w:cs="Open Sans"/>
                <w:color w:val="000000"/>
                <w:sz w:val="20"/>
                <w:szCs w:val="20"/>
              </w:rPr>
              <w:t xml:space="preserve"> hair and keratoderma &amp; Arrhythmogenic right ventricular dysplasia</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D5D420C"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2688</w:t>
            </w:r>
            <w:r>
              <w:rPr>
                <w:rFonts w:ascii="Open Sans" w:hAnsi="Open Sans" w:cs="Open Sans"/>
                <w:b/>
                <w:bCs/>
                <w:color w:val="000000"/>
                <w:sz w:val="20"/>
                <w:szCs w:val="20"/>
              </w:rPr>
              <w:br/>
            </w:r>
            <w:r>
              <w:rPr>
                <w:rFonts w:ascii="Open Sans" w:hAnsi="Open Sans" w:cs="Open Sans"/>
                <w:color w:val="000000"/>
                <w:sz w:val="20"/>
                <w:szCs w:val="20"/>
              </w:rPr>
              <w:t>(56%)</w:t>
            </w:r>
          </w:p>
        </w:tc>
      </w:tr>
      <w:tr w:rsidR="00697553" w14:paraId="2C07BADC" w14:textId="77777777" w:rsidTr="00C42748">
        <w:trPr>
          <w:trHeight w:val="619"/>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F72837E"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KMT2D</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72B4BAF"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Lysine Methyltransferase 2D</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3033EB5"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Kabuki syndrome (multisystem disorder including facial, neurological &amp; cardiac malformations)</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E898031"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1893</w:t>
            </w:r>
            <w:r>
              <w:rPr>
                <w:rFonts w:ascii="Open Sans" w:hAnsi="Open Sans" w:cs="Open Sans"/>
                <w:b/>
                <w:bCs/>
                <w:color w:val="000000"/>
                <w:sz w:val="20"/>
                <w:szCs w:val="20"/>
              </w:rPr>
              <w:br/>
            </w:r>
            <w:r>
              <w:rPr>
                <w:rFonts w:ascii="Open Sans" w:hAnsi="Open Sans" w:cs="Open Sans"/>
                <w:color w:val="000000"/>
                <w:sz w:val="20"/>
                <w:szCs w:val="20"/>
              </w:rPr>
              <w:t>(37%)</w:t>
            </w:r>
          </w:p>
        </w:tc>
      </w:tr>
      <w:tr w:rsidR="00697553" w14:paraId="447596EF" w14:textId="77777777" w:rsidTr="00C42748">
        <w:trPr>
          <w:trHeight w:val="539"/>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614F442"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COL4A4</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CEB7166"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Collagen Type IV Alpha 4 Chain</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F6A45B2"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 xml:space="preserve">Kidney disease (Alport syndrome &amp; </w:t>
            </w:r>
            <w:proofErr w:type="spellStart"/>
            <w:r>
              <w:rPr>
                <w:rFonts w:ascii="Open Sans" w:hAnsi="Open Sans" w:cs="Open Sans"/>
                <w:color w:val="000000"/>
                <w:sz w:val="20"/>
                <w:szCs w:val="20"/>
              </w:rPr>
              <w:t>Hematuria</w:t>
            </w:r>
            <w:proofErr w:type="spellEnd"/>
            <w:r>
              <w:rPr>
                <w:rFonts w:ascii="Open Sans" w:hAnsi="Open Sans" w:cs="Open Sans"/>
                <w:color w:val="000000"/>
                <w:sz w:val="20"/>
                <w:szCs w:val="20"/>
              </w:rPr>
              <w:t>)</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B00B03A"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759</w:t>
            </w:r>
            <w:r>
              <w:rPr>
                <w:rFonts w:ascii="Open Sans" w:hAnsi="Open Sans" w:cs="Open Sans"/>
                <w:b/>
                <w:bCs/>
                <w:color w:val="000000"/>
                <w:sz w:val="20"/>
                <w:szCs w:val="20"/>
              </w:rPr>
              <w:br/>
            </w:r>
            <w:r>
              <w:rPr>
                <w:rFonts w:ascii="Open Sans" w:hAnsi="Open Sans" w:cs="Open Sans"/>
                <w:color w:val="000000"/>
                <w:sz w:val="20"/>
                <w:szCs w:val="20"/>
              </w:rPr>
              <w:t>(27%)</w:t>
            </w:r>
          </w:p>
        </w:tc>
      </w:tr>
      <w:tr w:rsidR="00697553" w14:paraId="6B6C039C" w14:textId="77777777" w:rsidTr="00C42748">
        <w:trPr>
          <w:trHeight w:val="606"/>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E2C1DF2"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LDLR</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D85C5ED"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Low-Density Lipoprotein Receptor</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006D611"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Familial hypercholesterolemia</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14EE9CC"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1075</w:t>
            </w:r>
            <w:r>
              <w:rPr>
                <w:rFonts w:ascii="Open Sans" w:hAnsi="Open Sans" w:cs="Open Sans"/>
                <w:b/>
                <w:bCs/>
                <w:color w:val="000000"/>
                <w:sz w:val="20"/>
                <w:szCs w:val="20"/>
              </w:rPr>
              <w:br/>
            </w:r>
            <w:r>
              <w:rPr>
                <w:rFonts w:ascii="Open Sans" w:hAnsi="Open Sans" w:cs="Open Sans"/>
                <w:color w:val="000000"/>
                <w:sz w:val="20"/>
                <w:szCs w:val="20"/>
              </w:rPr>
              <w:t>(33%)</w:t>
            </w:r>
          </w:p>
        </w:tc>
      </w:tr>
      <w:tr w:rsidR="00697553" w14:paraId="4442B1C8" w14:textId="77777777" w:rsidTr="00C42748">
        <w:trPr>
          <w:trHeight w:val="918"/>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9D3709C"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SMAD4</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F93CA98"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SMAD Family Member 4</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3CFEC5B"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 xml:space="preserve">Juvenile polyposis, hereditary </w:t>
            </w:r>
            <w:proofErr w:type="spellStart"/>
            <w:r>
              <w:rPr>
                <w:rFonts w:ascii="Open Sans" w:hAnsi="Open Sans" w:cs="Open Sans"/>
                <w:color w:val="000000"/>
                <w:sz w:val="20"/>
                <w:szCs w:val="20"/>
              </w:rPr>
              <w:t>hemorrhagic</w:t>
            </w:r>
            <w:proofErr w:type="spellEnd"/>
            <w:r>
              <w:rPr>
                <w:rFonts w:ascii="Open Sans" w:hAnsi="Open Sans" w:cs="Open Sans"/>
                <w:color w:val="000000"/>
                <w:sz w:val="20"/>
                <w:szCs w:val="20"/>
              </w:rPr>
              <w:t xml:space="preserve"> telangiectasia syndrome (blood vessel malformations) &amp; Myhre syndrome (connective tissue disorder)</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AAB2F4E"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1085</w:t>
            </w:r>
            <w:r>
              <w:rPr>
                <w:rFonts w:ascii="Open Sans" w:hAnsi="Open Sans" w:cs="Open Sans"/>
                <w:b/>
                <w:bCs/>
                <w:color w:val="000000"/>
                <w:sz w:val="20"/>
                <w:szCs w:val="20"/>
              </w:rPr>
              <w:br/>
            </w:r>
            <w:r>
              <w:rPr>
                <w:rFonts w:ascii="Open Sans" w:hAnsi="Open Sans" w:cs="Open Sans"/>
                <w:color w:val="000000"/>
                <w:sz w:val="20"/>
                <w:szCs w:val="20"/>
              </w:rPr>
              <w:t>(52%)</w:t>
            </w:r>
          </w:p>
        </w:tc>
      </w:tr>
      <w:tr w:rsidR="00697553" w14:paraId="01E462F1" w14:textId="77777777" w:rsidTr="00C42748">
        <w:trPr>
          <w:trHeight w:val="524"/>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DAB1574"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ENG</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762EE24"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Endoglin</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9569D3D"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 xml:space="preserve">Hereditary </w:t>
            </w:r>
            <w:proofErr w:type="spellStart"/>
            <w:r>
              <w:rPr>
                <w:rFonts w:ascii="Open Sans" w:hAnsi="Open Sans" w:cs="Open Sans"/>
                <w:color w:val="000000"/>
                <w:sz w:val="20"/>
                <w:szCs w:val="20"/>
              </w:rPr>
              <w:t>hemorrhagic</w:t>
            </w:r>
            <w:proofErr w:type="spellEnd"/>
            <w:r>
              <w:rPr>
                <w:rFonts w:ascii="Open Sans" w:hAnsi="Open Sans" w:cs="Open Sans"/>
                <w:color w:val="000000"/>
                <w:sz w:val="20"/>
                <w:szCs w:val="20"/>
              </w:rPr>
              <w:t xml:space="preserve"> telangiectasia syndrome (blood vessel malformations)</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ADB15E9"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344</w:t>
            </w:r>
            <w:r>
              <w:rPr>
                <w:rFonts w:ascii="Open Sans" w:hAnsi="Open Sans" w:cs="Open Sans"/>
                <w:b/>
                <w:bCs/>
                <w:color w:val="000000"/>
                <w:sz w:val="20"/>
                <w:szCs w:val="20"/>
              </w:rPr>
              <w:br/>
            </w:r>
            <w:r>
              <w:rPr>
                <w:rFonts w:ascii="Open Sans" w:hAnsi="Open Sans" w:cs="Open Sans"/>
                <w:color w:val="000000"/>
                <w:sz w:val="20"/>
                <w:szCs w:val="20"/>
              </w:rPr>
              <w:t>(33%)</w:t>
            </w:r>
          </w:p>
        </w:tc>
      </w:tr>
      <w:tr w:rsidR="00697553" w14:paraId="6F7BF249" w14:textId="77777777" w:rsidTr="00C42748">
        <w:trPr>
          <w:trHeight w:val="590"/>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1B45C1E"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lastRenderedPageBreak/>
              <w:t>ACVRL1</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F3EB6F3"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Activin A Receptor Like Type 1</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3FD8721"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 xml:space="preserve">Hereditary </w:t>
            </w:r>
            <w:proofErr w:type="spellStart"/>
            <w:r>
              <w:rPr>
                <w:rFonts w:ascii="Open Sans" w:hAnsi="Open Sans" w:cs="Open Sans"/>
                <w:color w:val="000000"/>
                <w:sz w:val="20"/>
                <w:szCs w:val="20"/>
              </w:rPr>
              <w:t>hemorrhagic</w:t>
            </w:r>
            <w:proofErr w:type="spellEnd"/>
            <w:r>
              <w:rPr>
                <w:rFonts w:ascii="Open Sans" w:hAnsi="Open Sans" w:cs="Open Sans"/>
                <w:color w:val="000000"/>
                <w:sz w:val="20"/>
                <w:szCs w:val="20"/>
              </w:rPr>
              <w:t xml:space="preserve"> telangiectasia syndrome</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035EAC2"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257</w:t>
            </w:r>
            <w:r>
              <w:rPr>
                <w:rFonts w:ascii="Open Sans" w:hAnsi="Open Sans" w:cs="Open Sans"/>
                <w:b/>
                <w:bCs/>
                <w:color w:val="000000"/>
                <w:sz w:val="20"/>
                <w:szCs w:val="20"/>
              </w:rPr>
              <w:br/>
            </w:r>
            <w:r>
              <w:rPr>
                <w:rFonts w:ascii="Open Sans" w:hAnsi="Open Sans" w:cs="Open Sans"/>
                <w:color w:val="000000"/>
                <w:sz w:val="20"/>
                <w:szCs w:val="20"/>
              </w:rPr>
              <w:t>(27%)</w:t>
            </w:r>
          </w:p>
        </w:tc>
      </w:tr>
      <w:tr w:rsidR="00697553" w14:paraId="245A786D" w14:textId="77777777" w:rsidTr="00C42748">
        <w:trPr>
          <w:trHeight w:val="600"/>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10AC43F"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FBN1</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51763C1"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Fibrillin-1</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D5AA5CD"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Connective tissue disorders including Marfan syndrome</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99781C6"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2685</w:t>
            </w:r>
            <w:r>
              <w:rPr>
                <w:rFonts w:ascii="Open Sans" w:hAnsi="Open Sans" w:cs="Open Sans"/>
                <w:b/>
                <w:bCs/>
                <w:color w:val="000000"/>
                <w:sz w:val="20"/>
                <w:szCs w:val="20"/>
              </w:rPr>
              <w:br/>
            </w:r>
            <w:r>
              <w:rPr>
                <w:rFonts w:ascii="Open Sans" w:hAnsi="Open Sans" w:cs="Open Sans"/>
                <w:color w:val="000000"/>
                <w:sz w:val="20"/>
                <w:szCs w:val="20"/>
              </w:rPr>
              <w:t>(39%)</w:t>
            </w:r>
          </w:p>
        </w:tc>
      </w:tr>
      <w:tr w:rsidR="00697553" w14:paraId="47E99958" w14:textId="77777777" w:rsidTr="00C42748">
        <w:trPr>
          <w:trHeight w:val="624"/>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DCAABDD"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CFH</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33014F4"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Complement Factor H</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6A09C0D"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 xml:space="preserve">Blood disorders including </w:t>
            </w:r>
            <w:proofErr w:type="spellStart"/>
            <w:r>
              <w:rPr>
                <w:rFonts w:ascii="Open Sans" w:hAnsi="Open Sans" w:cs="Open Sans"/>
                <w:color w:val="000000"/>
                <w:sz w:val="20"/>
                <w:szCs w:val="20"/>
              </w:rPr>
              <w:t>hemolytic</w:t>
            </w:r>
            <w:proofErr w:type="spellEnd"/>
            <w:r>
              <w:rPr>
                <w:rFonts w:ascii="Open Sans" w:hAnsi="Open Sans" w:cs="Open Sans"/>
                <w:color w:val="000000"/>
                <w:sz w:val="20"/>
                <w:szCs w:val="20"/>
              </w:rPr>
              <w:t xml:space="preserve">-uremic syndrome (HUS) and chronic </w:t>
            </w:r>
            <w:proofErr w:type="spellStart"/>
            <w:r>
              <w:rPr>
                <w:rFonts w:ascii="Open Sans" w:hAnsi="Open Sans" w:cs="Open Sans"/>
                <w:color w:val="000000"/>
                <w:sz w:val="20"/>
                <w:szCs w:val="20"/>
              </w:rPr>
              <w:t>hypocomplementemic</w:t>
            </w:r>
            <w:proofErr w:type="spellEnd"/>
            <w:r>
              <w:rPr>
                <w:rFonts w:ascii="Open Sans" w:hAnsi="Open Sans" w:cs="Open Sans"/>
                <w:color w:val="000000"/>
                <w:sz w:val="20"/>
                <w:szCs w:val="20"/>
              </w:rPr>
              <w:t xml:space="preserve"> nephropathy</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A8F562B"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411</w:t>
            </w:r>
            <w:r>
              <w:rPr>
                <w:rFonts w:ascii="Open Sans" w:hAnsi="Open Sans" w:cs="Open Sans"/>
                <w:b/>
                <w:bCs/>
                <w:color w:val="000000"/>
                <w:sz w:val="20"/>
                <w:szCs w:val="20"/>
              </w:rPr>
              <w:br/>
            </w:r>
            <w:r>
              <w:rPr>
                <w:rFonts w:ascii="Open Sans" w:hAnsi="Open Sans" w:cs="Open Sans"/>
                <w:color w:val="000000"/>
                <w:sz w:val="20"/>
                <w:szCs w:val="20"/>
              </w:rPr>
              <w:t>(53%)</w:t>
            </w:r>
          </w:p>
        </w:tc>
      </w:tr>
      <w:tr w:rsidR="00697553" w14:paraId="777D6389" w14:textId="77777777" w:rsidTr="00C42748">
        <w:trPr>
          <w:trHeight w:val="544"/>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0CE7583"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IDH2</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B7F11C9"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Isocitrate Dehydrogenase 2</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4DA14C6"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Neurometabolic disorder (D-2-hydroxyglutaric aciduria)</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D5BD814"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97</w:t>
            </w:r>
            <w:r>
              <w:rPr>
                <w:rFonts w:ascii="Open Sans" w:hAnsi="Open Sans" w:cs="Open Sans"/>
                <w:b/>
                <w:bCs/>
                <w:color w:val="000000"/>
                <w:sz w:val="20"/>
                <w:szCs w:val="20"/>
              </w:rPr>
              <w:br/>
            </w:r>
            <w:r>
              <w:rPr>
                <w:rFonts w:ascii="Open Sans" w:hAnsi="Open Sans" w:cs="Open Sans"/>
                <w:color w:val="000000"/>
                <w:sz w:val="20"/>
                <w:szCs w:val="20"/>
              </w:rPr>
              <w:t>(50%)</w:t>
            </w:r>
          </w:p>
        </w:tc>
      </w:tr>
      <w:tr w:rsidR="00697553" w14:paraId="1B7B518F" w14:textId="77777777" w:rsidTr="00C42748">
        <w:trPr>
          <w:trHeight w:val="609"/>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0606ABE"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COL6A3</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DEBCB20"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Collagen Type VI Alpha 3 Chain</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9DC44C5" w14:textId="77777777" w:rsidR="00697553" w:rsidRDefault="00697553">
            <w:pPr>
              <w:rPr>
                <w:rFonts w:ascii="Open Sans" w:hAnsi="Open Sans" w:cs="Open Sans"/>
                <w:b/>
                <w:bCs/>
                <w:color w:val="000000"/>
                <w:sz w:val="20"/>
                <w:szCs w:val="20"/>
              </w:rPr>
            </w:pPr>
            <w:proofErr w:type="spellStart"/>
            <w:r>
              <w:rPr>
                <w:rFonts w:ascii="Open Sans" w:hAnsi="Open Sans" w:cs="Open Sans"/>
                <w:color w:val="000000"/>
                <w:sz w:val="20"/>
                <w:szCs w:val="20"/>
              </w:rPr>
              <w:t>Bethlem</w:t>
            </w:r>
            <w:proofErr w:type="spellEnd"/>
            <w:r>
              <w:rPr>
                <w:rFonts w:ascii="Open Sans" w:hAnsi="Open Sans" w:cs="Open Sans"/>
                <w:color w:val="000000"/>
                <w:sz w:val="20"/>
                <w:szCs w:val="20"/>
              </w:rPr>
              <w:t xml:space="preserve"> Myopathy, Dystonia &amp;</w:t>
            </w:r>
            <w:r>
              <w:rPr>
                <w:rFonts w:ascii="Open Sans" w:hAnsi="Open Sans" w:cs="Open Sans"/>
                <w:b/>
                <w:bCs/>
                <w:color w:val="000000"/>
                <w:sz w:val="20"/>
                <w:szCs w:val="20"/>
              </w:rPr>
              <w:br/>
            </w:r>
            <w:r>
              <w:rPr>
                <w:rFonts w:ascii="Open Sans" w:hAnsi="Open Sans" w:cs="Open Sans"/>
                <w:color w:val="000000"/>
                <w:sz w:val="20"/>
                <w:szCs w:val="20"/>
              </w:rPr>
              <w:t>Ullrich Congenital Muscular Dystrophy</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247119C"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1893</w:t>
            </w:r>
            <w:r>
              <w:rPr>
                <w:rFonts w:ascii="Open Sans" w:hAnsi="Open Sans" w:cs="Open Sans"/>
                <w:b/>
                <w:bCs/>
                <w:color w:val="000000"/>
                <w:sz w:val="20"/>
                <w:szCs w:val="20"/>
              </w:rPr>
              <w:br/>
            </w:r>
            <w:r>
              <w:rPr>
                <w:rFonts w:ascii="Open Sans" w:hAnsi="Open Sans" w:cs="Open Sans"/>
                <w:color w:val="000000"/>
                <w:sz w:val="20"/>
                <w:szCs w:val="20"/>
              </w:rPr>
              <w:t>(59%)</w:t>
            </w:r>
          </w:p>
        </w:tc>
      </w:tr>
      <w:tr w:rsidR="00697553" w14:paraId="2F9E69B2" w14:textId="77777777" w:rsidTr="00C42748">
        <w:trPr>
          <w:trHeight w:val="762"/>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4F4A427"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SQSTM1</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84A57C5" w14:textId="77777777" w:rsidR="00697553" w:rsidRDefault="00697553">
            <w:pPr>
              <w:rPr>
                <w:rFonts w:ascii="Open Sans" w:hAnsi="Open Sans" w:cs="Open Sans"/>
                <w:b/>
                <w:bCs/>
                <w:color w:val="000000"/>
                <w:sz w:val="20"/>
                <w:szCs w:val="20"/>
              </w:rPr>
            </w:pPr>
            <w:proofErr w:type="spellStart"/>
            <w:r>
              <w:rPr>
                <w:rFonts w:ascii="Open Sans" w:hAnsi="Open Sans" w:cs="Open Sans"/>
                <w:color w:val="000000"/>
                <w:sz w:val="20"/>
                <w:szCs w:val="20"/>
              </w:rPr>
              <w:t>Sequestosome</w:t>
            </w:r>
            <w:proofErr w:type="spellEnd"/>
            <w:r>
              <w:rPr>
                <w:rFonts w:ascii="Open Sans" w:hAnsi="Open Sans" w:cs="Open Sans"/>
                <w:color w:val="000000"/>
                <w:sz w:val="20"/>
                <w:szCs w:val="20"/>
              </w:rPr>
              <w:t xml:space="preserve"> 1</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715CDBF"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Frontotemporal dementia and/or amyotrophic lateral sclerosis, distal myopathy, childhood-onset neurodegeneration &amp; Paget disease of bone</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A830689"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355</w:t>
            </w:r>
            <w:r>
              <w:rPr>
                <w:rFonts w:ascii="Open Sans" w:hAnsi="Open Sans" w:cs="Open Sans"/>
                <w:b/>
                <w:bCs/>
                <w:color w:val="000000"/>
                <w:sz w:val="20"/>
                <w:szCs w:val="20"/>
              </w:rPr>
              <w:br/>
            </w:r>
            <w:r>
              <w:rPr>
                <w:rFonts w:ascii="Open Sans" w:hAnsi="Open Sans" w:cs="Open Sans"/>
                <w:color w:val="000000"/>
                <w:sz w:val="20"/>
                <w:szCs w:val="20"/>
              </w:rPr>
              <w:t>(53%)</w:t>
            </w:r>
          </w:p>
        </w:tc>
      </w:tr>
      <w:tr w:rsidR="00697553" w14:paraId="70CBA3A8" w14:textId="77777777" w:rsidTr="00C42748">
        <w:trPr>
          <w:trHeight w:val="561"/>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B49A6C8"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ARID1B</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3902DB0"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AT-Rich Interaction Domain 1B</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D35631F"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Coffin-Siris Syndrome (Multiple malformation syndrome)</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4288038"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615</w:t>
            </w:r>
            <w:r>
              <w:rPr>
                <w:rFonts w:ascii="Open Sans" w:hAnsi="Open Sans" w:cs="Open Sans"/>
                <w:b/>
                <w:bCs/>
                <w:color w:val="000000"/>
                <w:sz w:val="20"/>
                <w:szCs w:val="20"/>
              </w:rPr>
              <w:br/>
            </w:r>
            <w:r>
              <w:rPr>
                <w:rFonts w:ascii="Open Sans" w:hAnsi="Open Sans" w:cs="Open Sans"/>
                <w:color w:val="000000"/>
                <w:sz w:val="20"/>
                <w:szCs w:val="20"/>
              </w:rPr>
              <w:t>(36%)</w:t>
            </w:r>
          </w:p>
        </w:tc>
      </w:tr>
      <w:tr w:rsidR="00697553" w14:paraId="7F2F05A2" w14:textId="77777777" w:rsidTr="00C42748">
        <w:trPr>
          <w:trHeight w:val="613"/>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F525087"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ARID1A</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3E8257C"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AT-Rich Interaction Domain 1A</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BF2C2BE"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Coffin-Siris Syndrome</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B25AB72"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468</w:t>
            </w:r>
            <w:r>
              <w:rPr>
                <w:rFonts w:ascii="Open Sans" w:hAnsi="Open Sans" w:cs="Open Sans"/>
                <w:b/>
                <w:bCs/>
                <w:color w:val="000000"/>
                <w:sz w:val="20"/>
                <w:szCs w:val="20"/>
              </w:rPr>
              <w:br/>
            </w:r>
            <w:r>
              <w:rPr>
                <w:rFonts w:ascii="Open Sans" w:hAnsi="Open Sans" w:cs="Open Sans"/>
                <w:color w:val="000000"/>
                <w:sz w:val="20"/>
                <w:szCs w:val="20"/>
              </w:rPr>
              <w:t>(44%)</w:t>
            </w:r>
          </w:p>
        </w:tc>
      </w:tr>
      <w:tr w:rsidR="00697553" w14:paraId="58EE2524" w14:textId="77777777" w:rsidTr="00C42748">
        <w:trPr>
          <w:trHeight w:val="1092"/>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9F81428"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GCK</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D2A298F"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Glucokinase</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589236C"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 xml:space="preserve">Diabetes </w:t>
            </w:r>
            <w:proofErr w:type="spellStart"/>
            <w:r>
              <w:rPr>
                <w:rFonts w:ascii="Open Sans" w:hAnsi="Open Sans" w:cs="Open Sans"/>
                <w:color w:val="000000"/>
                <w:sz w:val="20"/>
                <w:szCs w:val="20"/>
              </w:rPr>
              <w:t>mellitius</w:t>
            </w:r>
            <w:proofErr w:type="spellEnd"/>
            <w:r>
              <w:rPr>
                <w:rFonts w:ascii="Open Sans" w:hAnsi="Open Sans" w:cs="Open Sans"/>
                <w:color w:val="000000"/>
                <w:sz w:val="20"/>
                <w:szCs w:val="20"/>
              </w:rPr>
              <w:t xml:space="preserve"> including Maturity onset diabetes of the young (MODY) type 2,</w:t>
            </w:r>
            <w:r>
              <w:rPr>
                <w:rFonts w:ascii="Open Sans" w:hAnsi="Open Sans" w:cs="Open Sans"/>
                <w:b/>
                <w:bCs/>
                <w:color w:val="000000"/>
                <w:sz w:val="20"/>
                <w:szCs w:val="20"/>
              </w:rPr>
              <w:br/>
            </w:r>
            <w:r>
              <w:rPr>
                <w:rFonts w:ascii="Open Sans" w:hAnsi="Open Sans" w:cs="Open Sans"/>
                <w:color w:val="000000"/>
                <w:sz w:val="20"/>
                <w:szCs w:val="20"/>
              </w:rPr>
              <w:t xml:space="preserve">late onset noninsulin-dependent, permanent neonatal &amp; familial </w:t>
            </w:r>
            <w:proofErr w:type="spellStart"/>
            <w:r>
              <w:rPr>
                <w:rFonts w:ascii="Open Sans" w:hAnsi="Open Sans" w:cs="Open Sans"/>
                <w:color w:val="000000"/>
                <w:sz w:val="20"/>
                <w:szCs w:val="20"/>
              </w:rPr>
              <w:t>hyperinsulinemic</w:t>
            </w:r>
            <w:proofErr w:type="spellEnd"/>
            <w:r>
              <w:rPr>
                <w:rFonts w:ascii="Open Sans" w:hAnsi="Open Sans" w:cs="Open Sans"/>
                <w:color w:val="000000"/>
                <w:sz w:val="20"/>
                <w:szCs w:val="20"/>
              </w:rPr>
              <w:t xml:space="preserve"> </w:t>
            </w:r>
            <w:proofErr w:type="spellStart"/>
            <w:r>
              <w:rPr>
                <w:rFonts w:ascii="Open Sans" w:hAnsi="Open Sans" w:cs="Open Sans"/>
                <w:color w:val="000000"/>
                <w:sz w:val="20"/>
                <w:szCs w:val="20"/>
              </w:rPr>
              <w:t>hypoglycemia</w:t>
            </w:r>
            <w:proofErr w:type="spellEnd"/>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920C338"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416</w:t>
            </w:r>
            <w:r>
              <w:rPr>
                <w:rFonts w:ascii="Open Sans" w:hAnsi="Open Sans" w:cs="Open Sans"/>
                <w:b/>
                <w:bCs/>
                <w:color w:val="000000"/>
                <w:sz w:val="20"/>
                <w:szCs w:val="20"/>
              </w:rPr>
              <w:br/>
            </w:r>
            <w:r>
              <w:rPr>
                <w:rFonts w:ascii="Open Sans" w:hAnsi="Open Sans" w:cs="Open Sans"/>
                <w:color w:val="000000"/>
                <w:sz w:val="20"/>
                <w:szCs w:val="20"/>
              </w:rPr>
              <w:t>(48%)</w:t>
            </w:r>
          </w:p>
        </w:tc>
      </w:tr>
      <w:tr w:rsidR="00697553" w14:paraId="1B5BC097" w14:textId="77777777" w:rsidTr="00F418AD">
        <w:trPr>
          <w:trHeight w:val="1260"/>
        </w:trPr>
        <w:tc>
          <w:tcPr>
            <w:tcW w:w="176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313C233" w14:textId="77777777" w:rsidR="00697553" w:rsidRDefault="00697553">
            <w:pPr>
              <w:rPr>
                <w:rFonts w:ascii="Open Sans" w:hAnsi="Open Sans" w:cs="Open Sans"/>
                <w:b/>
                <w:bCs/>
                <w:color w:val="000000"/>
                <w:sz w:val="20"/>
                <w:szCs w:val="20"/>
              </w:rPr>
            </w:pPr>
            <w:r>
              <w:rPr>
                <w:rStyle w:val="Emphasis"/>
                <w:rFonts w:ascii="Open Sans" w:eastAsiaTheme="majorEastAsia" w:hAnsi="Open Sans" w:cs="Open Sans"/>
                <w:b/>
                <w:bCs/>
                <w:color w:val="000000"/>
                <w:sz w:val="20"/>
                <w:szCs w:val="20"/>
              </w:rPr>
              <w:t>HNF1A</w:t>
            </w:r>
          </w:p>
        </w:tc>
        <w:tc>
          <w:tcPr>
            <w:tcW w:w="4616"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80DFC7C"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Hepatocyte Nuclear Factor 1 Alpha</w:t>
            </w:r>
          </w:p>
        </w:tc>
        <w:tc>
          <w:tcPr>
            <w:tcW w:w="591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B9C18B4" w14:textId="77777777" w:rsidR="00697553" w:rsidRDefault="00697553">
            <w:pPr>
              <w:rPr>
                <w:rFonts w:ascii="Open Sans" w:hAnsi="Open Sans" w:cs="Open Sans"/>
                <w:b/>
                <w:bCs/>
                <w:color w:val="000000"/>
                <w:sz w:val="20"/>
                <w:szCs w:val="20"/>
              </w:rPr>
            </w:pPr>
            <w:r>
              <w:rPr>
                <w:rFonts w:ascii="Open Sans" w:hAnsi="Open Sans" w:cs="Open Sans"/>
                <w:color w:val="000000"/>
                <w:sz w:val="20"/>
                <w:szCs w:val="20"/>
              </w:rPr>
              <w:t>Insulin-dependent diabetes mellitus, MODY type 3 &amp; renal cell carcinoma</w:t>
            </w:r>
          </w:p>
        </w:tc>
        <w:tc>
          <w:tcPr>
            <w:tcW w:w="2938" w:type="dxa"/>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E6CB4AB" w14:textId="77777777" w:rsidR="00697553" w:rsidRDefault="00697553">
            <w:pPr>
              <w:jc w:val="center"/>
              <w:rPr>
                <w:rFonts w:ascii="Open Sans" w:hAnsi="Open Sans" w:cs="Open Sans"/>
                <w:b/>
                <w:bCs/>
                <w:color w:val="000000"/>
                <w:sz w:val="20"/>
                <w:szCs w:val="20"/>
              </w:rPr>
            </w:pPr>
            <w:r>
              <w:rPr>
                <w:rFonts w:ascii="Open Sans" w:hAnsi="Open Sans" w:cs="Open Sans"/>
                <w:color w:val="000000"/>
                <w:sz w:val="20"/>
                <w:szCs w:val="20"/>
              </w:rPr>
              <w:t>285</w:t>
            </w:r>
            <w:r>
              <w:rPr>
                <w:rFonts w:ascii="Open Sans" w:hAnsi="Open Sans" w:cs="Open Sans"/>
                <w:b/>
                <w:bCs/>
                <w:color w:val="000000"/>
                <w:sz w:val="20"/>
                <w:szCs w:val="20"/>
              </w:rPr>
              <w:br/>
            </w:r>
            <w:r>
              <w:rPr>
                <w:rFonts w:ascii="Open Sans" w:hAnsi="Open Sans" w:cs="Open Sans"/>
                <w:color w:val="000000"/>
                <w:sz w:val="20"/>
                <w:szCs w:val="20"/>
              </w:rPr>
              <w:t>(42%)</w:t>
            </w:r>
          </w:p>
        </w:tc>
      </w:tr>
    </w:tbl>
    <w:p w14:paraId="48D71576"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69BEACF2" w14:textId="60B52718" w:rsidR="003E3F8A" w:rsidRDefault="003E3F8A" w:rsidP="003E3F8A">
      <w:pPr>
        <w:pStyle w:val="Heading1"/>
        <w:numPr>
          <w:ilvl w:val="0"/>
          <w:numId w:val="0"/>
        </w:numPr>
        <w:ind w:left="432" w:hanging="432"/>
      </w:pPr>
      <w:bookmarkStart w:id="2" w:name="_Toc177471608"/>
      <w:r>
        <w:lastRenderedPageBreak/>
        <w:t>Gene list</w:t>
      </w:r>
      <w:bookmarkEnd w:id="2"/>
    </w:p>
    <w:p w14:paraId="0C50C44C" w14:textId="5C9F63A6" w:rsidR="00BC1733" w:rsidRDefault="00BC1733" w:rsidP="003E3F8A">
      <w:pPr>
        <w:pStyle w:val="Heading2"/>
      </w:pPr>
      <w:bookmarkStart w:id="3" w:name="_Toc177471609"/>
      <w:r>
        <w:t>MYH7 | Myosin Heavy Chain 7</w:t>
      </w:r>
      <w:bookmarkEnd w:id="3"/>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395"/>
        <w:gridCol w:w="3131"/>
        <w:gridCol w:w="6982"/>
        <w:gridCol w:w="2884"/>
      </w:tblGrid>
      <w:tr w:rsidR="00BC1733" w14:paraId="47A628C5" w14:textId="77777777" w:rsidTr="006E08A4">
        <w:tc>
          <w:tcPr>
            <w:tcW w:w="778" w:type="pct"/>
            <w:tcBorders>
              <w:top w:val="single" w:sz="2" w:space="0" w:color="4E80F7"/>
              <w:left w:val="single" w:sz="2" w:space="0" w:color="4E80F7"/>
              <w:bottom w:val="single" w:sz="2" w:space="0" w:color="4E80F7"/>
              <w:right w:val="single" w:sz="2" w:space="0" w:color="4E80F7"/>
            </w:tcBorders>
            <w:shd w:val="clear" w:color="auto" w:fill="4E80F7"/>
            <w:vAlign w:val="center"/>
            <w:hideMark/>
          </w:tcPr>
          <w:p w14:paraId="76E0AD33" w14:textId="77777777" w:rsidR="00BC1733" w:rsidRDefault="00BC1733" w:rsidP="006E08A4">
            <w:pPr>
              <w:pStyle w:val="NormalWeb"/>
              <w:spacing w:before="150" w:beforeAutospacing="0" w:after="150" w:afterAutospacing="0" w:line="336" w:lineRule="atLeast"/>
              <w:rPr>
                <w:rFonts w:ascii="Open Sans" w:hAnsi="Open Sans" w:cs="Open Sans"/>
                <w:b/>
                <w:bCs/>
                <w:color w:val="000000"/>
                <w:sz w:val="20"/>
                <w:szCs w:val="20"/>
              </w:rPr>
            </w:pPr>
            <w:r>
              <w:rPr>
                <w:rFonts w:ascii="Open Sans" w:hAnsi="Open Sans" w:cs="Open Sans"/>
                <w:b/>
                <w:bCs/>
                <w:color w:val="FFFFFF"/>
                <w:sz w:val="20"/>
                <w:szCs w:val="20"/>
              </w:rPr>
              <w:t>GENE</w:t>
            </w:r>
          </w:p>
        </w:tc>
        <w:tc>
          <w:tcPr>
            <w:tcW w:w="4222" w:type="pct"/>
            <w:gridSpan w:val="3"/>
            <w:tcBorders>
              <w:top w:val="single" w:sz="2" w:space="0" w:color="4E80F7"/>
              <w:left w:val="single" w:sz="2" w:space="0" w:color="4E80F7"/>
              <w:bottom w:val="single" w:sz="2" w:space="0" w:color="4E80F7"/>
              <w:right w:val="single" w:sz="2" w:space="0" w:color="4E80F7"/>
            </w:tcBorders>
            <w:shd w:val="clear" w:color="auto" w:fill="4E80F7"/>
            <w:vAlign w:val="center"/>
            <w:hideMark/>
          </w:tcPr>
          <w:p w14:paraId="24616681" w14:textId="77777777" w:rsidR="00BC1733" w:rsidRDefault="00BC1733" w:rsidP="006E08A4">
            <w:pPr>
              <w:pStyle w:val="NormalWeb"/>
              <w:spacing w:before="150" w:beforeAutospacing="0" w:after="150" w:afterAutospacing="0" w:line="336" w:lineRule="atLeast"/>
              <w:rPr>
                <w:rFonts w:ascii="Open Sans" w:hAnsi="Open Sans" w:cs="Open Sans"/>
                <w:b/>
                <w:bCs/>
                <w:color w:val="000000"/>
                <w:sz w:val="20"/>
                <w:szCs w:val="20"/>
              </w:rPr>
            </w:pPr>
            <w:r>
              <w:rPr>
                <w:rFonts w:ascii="Open Sans" w:hAnsi="Open Sans" w:cs="Open Sans"/>
                <w:b/>
                <w:bCs/>
                <w:color w:val="FFFFFF"/>
                <w:sz w:val="20"/>
                <w:szCs w:val="20"/>
              </w:rPr>
              <w:t>GENE SUMMARY</w:t>
            </w:r>
          </w:p>
        </w:tc>
      </w:tr>
      <w:tr w:rsidR="00BC1733" w14:paraId="02ECD289" w14:textId="77777777" w:rsidTr="006E08A4">
        <w:trPr>
          <w:trHeight w:val="1152"/>
        </w:trPr>
        <w:tc>
          <w:tcPr>
            <w:tcW w:w="778" w:type="pct"/>
            <w:vMerge w:val="restart"/>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C76F976" w14:textId="77777777" w:rsidR="00BC1733" w:rsidRDefault="00BC1733" w:rsidP="006E08A4">
            <w:pPr>
              <w:pStyle w:val="NormalWeb"/>
              <w:spacing w:before="150" w:beforeAutospacing="0" w:after="150" w:afterAutospacing="0" w:line="336" w:lineRule="atLeast"/>
              <w:rPr>
                <w:rFonts w:ascii="Open Sans" w:hAnsi="Open Sans" w:cs="Open Sans"/>
                <w:b/>
                <w:bCs/>
                <w:color w:val="000000"/>
                <w:sz w:val="20"/>
                <w:szCs w:val="20"/>
              </w:rPr>
            </w:pPr>
            <w:r>
              <w:rPr>
                <w:rFonts w:ascii="Open Sans" w:hAnsi="Open Sans" w:cs="Open Sans"/>
                <w:b/>
                <w:bCs/>
                <w:color w:val="000000"/>
                <w:sz w:val="20"/>
                <w:szCs w:val="20"/>
              </w:rPr>
              <w:t>MYH7</w:t>
            </w:r>
            <w:r>
              <w:rPr>
                <w:rFonts w:ascii="Open Sans" w:hAnsi="Open Sans" w:cs="Open Sans"/>
                <w:b/>
                <w:bCs/>
                <w:color w:val="000000"/>
                <w:sz w:val="20"/>
                <w:szCs w:val="20"/>
              </w:rPr>
              <w:br/>
            </w:r>
            <w:r>
              <w:rPr>
                <w:rFonts w:ascii="Open Sans" w:hAnsi="Open Sans" w:cs="Open Sans"/>
                <w:b/>
                <w:bCs/>
                <w:color w:val="000000"/>
                <w:sz w:val="20"/>
                <w:szCs w:val="20"/>
              </w:rPr>
              <w:br/>
              <w:t>Myosin Heavy Chain 7</w:t>
            </w:r>
          </w:p>
        </w:tc>
        <w:tc>
          <w:tcPr>
            <w:tcW w:w="4222" w:type="pct"/>
            <w:gridSpan w:val="3"/>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B4D134A" w14:textId="77777777" w:rsidR="00BC1733" w:rsidRDefault="00BC1733" w:rsidP="006E08A4">
            <w:pPr>
              <w:pStyle w:val="NormalWeb"/>
              <w:spacing w:before="150" w:beforeAutospacing="0" w:after="150" w:afterAutospacing="0"/>
              <w:rPr>
                <w:rFonts w:ascii="Open Sans" w:hAnsi="Open Sans" w:cs="Open Sans"/>
                <w:b/>
                <w:bCs/>
                <w:color w:val="000000"/>
                <w:sz w:val="20"/>
                <w:szCs w:val="20"/>
              </w:rPr>
            </w:pPr>
            <w:proofErr w:type="spellStart"/>
            <w:r>
              <w:rPr>
                <w:rFonts w:ascii="Open Sans" w:hAnsi="Open Sans" w:cs="Open Sans"/>
                <w:color w:val="000000"/>
                <w:sz w:val="20"/>
                <w:szCs w:val="20"/>
              </w:rPr>
              <w:t>Hexameric</w:t>
            </w:r>
            <w:proofErr w:type="spellEnd"/>
            <w:r>
              <w:rPr>
                <w:rFonts w:ascii="Open Sans" w:hAnsi="Open Sans" w:cs="Open Sans"/>
                <w:color w:val="000000"/>
                <w:sz w:val="20"/>
                <w:szCs w:val="20"/>
              </w:rPr>
              <w:t xml:space="preserve"> protein containing 2 heavy chain subunits, 2 alkali light chain subunits, 2 regulatory light chain subunits. Encodes the beta (or slow) heavy chain subunit of cardiac myosin.</w:t>
            </w:r>
          </w:p>
          <w:p w14:paraId="26E9B52F" w14:textId="77777777" w:rsidR="00BC1733" w:rsidRDefault="00BC1733" w:rsidP="006E08A4">
            <w:pPr>
              <w:pStyle w:val="NormalWeb"/>
              <w:spacing w:before="15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Predominantly expressed in normal human ventricle and skeletal muscle tissues rich in slow-twitch type I muscle </w:t>
            </w:r>
            <w:proofErr w:type="spellStart"/>
            <w:r>
              <w:rPr>
                <w:rFonts w:ascii="Open Sans" w:hAnsi="Open Sans" w:cs="Open Sans"/>
                <w:color w:val="000000"/>
                <w:sz w:val="20"/>
                <w:szCs w:val="20"/>
              </w:rPr>
              <w:t>fibers</w:t>
            </w:r>
            <w:proofErr w:type="spellEnd"/>
            <w:r>
              <w:rPr>
                <w:rFonts w:ascii="Open Sans" w:hAnsi="Open Sans" w:cs="Open Sans"/>
                <w:color w:val="000000"/>
                <w:sz w:val="20"/>
                <w:szCs w:val="20"/>
              </w:rPr>
              <w:t>. Changes in relative abundance of this protein and the alpha (or fast) heavy subunit of cardiac myosin correlate with the contractile velocity of cardiac muscle. Expression is also altered during thyroid hormone depletion and hemodynamic overloading.</w:t>
            </w:r>
          </w:p>
          <w:p w14:paraId="6ED8817F" w14:textId="77777777" w:rsidR="00BC1733" w:rsidRDefault="00BC1733" w:rsidP="006E08A4">
            <w:pPr>
              <w:pStyle w:val="NormalWeb"/>
              <w:spacing w:before="150" w:beforeAutospacing="0" w:after="150" w:afterAutospacing="0" w:line="336" w:lineRule="atLeast"/>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BC1733" w14:paraId="56DC2268" w14:textId="77777777" w:rsidTr="006E08A4">
        <w:trPr>
          <w:trHeight w:val="64"/>
        </w:trPr>
        <w:tc>
          <w:tcPr>
            <w:tcW w:w="77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2558CBD" w14:textId="77777777" w:rsidR="00BC1733" w:rsidRDefault="00BC1733" w:rsidP="006E08A4">
            <w:pPr>
              <w:rPr>
                <w:rFonts w:ascii="Open Sans" w:hAnsi="Open Sans" w:cs="Open Sans"/>
                <w:b/>
                <w:bCs/>
                <w:color w:val="000000"/>
                <w:sz w:val="20"/>
                <w:szCs w:val="20"/>
              </w:rPr>
            </w:pPr>
          </w:p>
        </w:tc>
        <w:tc>
          <w:tcPr>
            <w:tcW w:w="4222" w:type="pct"/>
            <w:gridSpan w:val="3"/>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70506A1" w14:textId="77777777" w:rsidR="00BC1733" w:rsidRDefault="00BC1733" w:rsidP="006E08A4">
            <w:pPr>
              <w:pStyle w:val="NormalWeb"/>
              <w:spacing w:before="150" w:beforeAutospacing="0" w:after="150" w:afterAutospacing="0" w:line="336" w:lineRule="atLeast"/>
              <w:rPr>
                <w:rFonts w:ascii="Open Sans" w:hAnsi="Open Sans" w:cs="Open Sans"/>
                <w:b/>
                <w:bCs/>
                <w:color w:val="000000"/>
                <w:sz w:val="20"/>
                <w:szCs w:val="20"/>
              </w:rPr>
            </w:pPr>
            <w:r>
              <w:rPr>
                <w:rFonts w:ascii="Open Sans" w:hAnsi="Open Sans" w:cs="Open Sans"/>
                <w:b/>
                <w:bCs/>
                <w:color w:val="000000"/>
                <w:sz w:val="20"/>
                <w:szCs w:val="20"/>
              </w:rPr>
              <w:t>GENE FUNCTION</w:t>
            </w:r>
          </w:p>
        </w:tc>
      </w:tr>
      <w:tr w:rsidR="00BC1733" w14:paraId="27289121" w14:textId="77777777" w:rsidTr="006E08A4">
        <w:trPr>
          <w:trHeight w:val="609"/>
        </w:trPr>
        <w:tc>
          <w:tcPr>
            <w:tcW w:w="77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620DA67" w14:textId="77777777" w:rsidR="00BC1733" w:rsidRDefault="00BC1733" w:rsidP="006E08A4">
            <w:pPr>
              <w:rPr>
                <w:rFonts w:ascii="Open Sans" w:hAnsi="Open Sans" w:cs="Open Sans"/>
                <w:b/>
                <w:bCs/>
                <w:color w:val="000000"/>
                <w:sz w:val="20"/>
                <w:szCs w:val="20"/>
              </w:rPr>
            </w:pPr>
          </w:p>
        </w:tc>
        <w:tc>
          <w:tcPr>
            <w:tcW w:w="4222" w:type="pct"/>
            <w:gridSpan w:val="3"/>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5678D77" w14:textId="77777777" w:rsidR="00BC1733" w:rsidRDefault="00BC1733" w:rsidP="006E08A4">
            <w:pPr>
              <w:pStyle w:val="NormalWeb"/>
              <w:spacing w:before="150" w:beforeAutospacing="0" w:after="150" w:afterAutospacing="0"/>
              <w:rPr>
                <w:rFonts w:ascii="Open Sans" w:hAnsi="Open Sans" w:cs="Open Sans"/>
                <w:b/>
                <w:bCs/>
                <w:color w:val="000000"/>
                <w:sz w:val="20"/>
                <w:szCs w:val="20"/>
              </w:rPr>
            </w:pPr>
            <w:proofErr w:type="spellStart"/>
            <w:r>
              <w:rPr>
                <w:rFonts w:ascii="Open Sans" w:hAnsi="Open Sans" w:cs="Open Sans"/>
                <w:color w:val="000000"/>
                <w:sz w:val="20"/>
                <w:szCs w:val="20"/>
              </w:rPr>
              <w:t>Myosins</w:t>
            </w:r>
            <w:proofErr w:type="spellEnd"/>
            <w:r>
              <w:rPr>
                <w:rFonts w:ascii="Open Sans" w:hAnsi="Open Sans" w:cs="Open Sans"/>
                <w:color w:val="000000"/>
                <w:sz w:val="20"/>
                <w:szCs w:val="20"/>
              </w:rPr>
              <w:t xml:space="preserve"> are actin-based motor molecules with ATPase activity essential for muscle contraction. Forms regular bipolar thick filaments that, together with actin thin filaments, constitute the fundamental contractile unit of skeletal and cardiac muscle.</w:t>
            </w:r>
          </w:p>
          <w:p w14:paraId="30AAE539" w14:textId="77777777" w:rsidR="00BC1733" w:rsidRDefault="00BC1733" w:rsidP="006E08A4">
            <w:pPr>
              <w:pStyle w:val="NormalWeb"/>
              <w:spacing w:before="150" w:beforeAutospacing="0" w:after="15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BC1733" w14:paraId="7D10174C" w14:textId="77777777" w:rsidTr="006E08A4">
        <w:trPr>
          <w:trHeight w:val="64"/>
        </w:trPr>
        <w:tc>
          <w:tcPr>
            <w:tcW w:w="77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A545529" w14:textId="77777777" w:rsidR="00BC1733" w:rsidRDefault="00BC1733" w:rsidP="006E08A4">
            <w:pPr>
              <w:rPr>
                <w:rFonts w:ascii="Open Sans" w:hAnsi="Open Sans" w:cs="Open Sans"/>
                <w:b/>
                <w:bCs/>
                <w:color w:val="000000"/>
                <w:sz w:val="20"/>
                <w:szCs w:val="20"/>
              </w:rPr>
            </w:pPr>
          </w:p>
        </w:tc>
        <w:tc>
          <w:tcPr>
            <w:tcW w:w="3285" w:type="pct"/>
            <w:gridSpan w:val="2"/>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053EC3E" w14:textId="77777777" w:rsidR="00BC1733" w:rsidRDefault="00BC1733" w:rsidP="006E08A4">
            <w:pPr>
              <w:pStyle w:val="NormalWeb"/>
              <w:spacing w:before="150" w:beforeAutospacing="0" w:after="150" w:afterAutospacing="0" w:line="336" w:lineRule="atLeast"/>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937" w:type="pct"/>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E9B0B5F" w14:textId="77777777" w:rsidR="00BC1733" w:rsidRDefault="00BC1733" w:rsidP="006E08A4">
            <w:pPr>
              <w:pStyle w:val="NormalWeb"/>
              <w:spacing w:before="150" w:beforeAutospacing="0" w:after="150" w:afterAutospacing="0" w:line="336" w:lineRule="atLeast"/>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F71E02" w14:paraId="50111B28" w14:textId="77777777" w:rsidTr="006E08A4">
        <w:trPr>
          <w:trHeight w:val="64"/>
        </w:trPr>
        <w:tc>
          <w:tcPr>
            <w:tcW w:w="77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D5AAC01" w14:textId="77777777" w:rsidR="00BC1733" w:rsidRDefault="00BC1733" w:rsidP="006E08A4">
            <w:pPr>
              <w:rPr>
                <w:rFonts w:ascii="Open Sans" w:hAnsi="Open Sans" w:cs="Open Sans"/>
                <w:b/>
                <w:bCs/>
                <w:color w:val="000000"/>
                <w:sz w:val="20"/>
                <w:szCs w:val="20"/>
              </w:rPr>
            </w:pPr>
          </w:p>
        </w:tc>
        <w:tc>
          <w:tcPr>
            <w:tcW w:w="1017" w:type="pct"/>
            <w:vMerge w:val="restart"/>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A8583B2" w14:textId="77777777" w:rsidR="00BC1733" w:rsidRDefault="00BC1733" w:rsidP="006E08A4">
            <w:pPr>
              <w:pStyle w:val="NormalWeb"/>
              <w:spacing w:before="0" w:beforeAutospacing="0" w:after="150" w:afterAutospacing="0" w:line="336" w:lineRule="atLeast"/>
              <w:rPr>
                <w:rFonts w:ascii="Open Sans" w:hAnsi="Open Sans" w:cs="Open Sans"/>
                <w:b/>
                <w:bCs/>
                <w:color w:val="000000"/>
                <w:sz w:val="20"/>
                <w:szCs w:val="20"/>
              </w:rPr>
            </w:pPr>
            <w:r>
              <w:rPr>
                <w:rFonts w:ascii="Open Sans" w:hAnsi="Open Sans" w:cs="Open Sans"/>
                <w:color w:val="000000"/>
                <w:sz w:val="20"/>
                <w:szCs w:val="20"/>
              </w:rPr>
              <w:t>Cardiomyopathy &amp; Myopathy</w:t>
            </w:r>
          </w:p>
        </w:tc>
        <w:tc>
          <w:tcPr>
            <w:tcW w:w="2268" w:type="pct"/>
            <w:vMerge w:val="restart"/>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F1A1BB4" w14:textId="77777777" w:rsidR="00BC1733" w:rsidRDefault="00BC1733" w:rsidP="006E08A4">
            <w:pPr>
              <w:pStyle w:val="NormalWeb"/>
              <w:spacing w:before="0" w:beforeAutospacing="0" w:after="0" w:afterAutospacing="0"/>
              <w:rPr>
                <w:rFonts w:ascii="Open Sans" w:hAnsi="Open Sans" w:cs="Open Sans"/>
                <w:color w:val="000000"/>
                <w:sz w:val="20"/>
                <w:szCs w:val="20"/>
              </w:rPr>
            </w:pPr>
            <w:r>
              <w:rPr>
                <w:rFonts w:ascii="Open Sans" w:hAnsi="Open Sans" w:cs="Open Sans"/>
                <w:color w:val="000000"/>
                <w:sz w:val="20"/>
                <w:szCs w:val="20"/>
              </w:rPr>
              <w:t xml:space="preserve">Hypertrophic cardiomyopathy, AD, </w:t>
            </w:r>
            <w:proofErr w:type="gramStart"/>
            <w:r>
              <w:rPr>
                <w:rFonts w:ascii="Open Sans" w:hAnsi="Open Sans" w:cs="Open Sans"/>
                <w:color w:val="000000"/>
                <w:sz w:val="20"/>
                <w:szCs w:val="20"/>
              </w:rPr>
              <w:t>DD;</w:t>
            </w:r>
            <w:proofErr w:type="gramEnd"/>
          </w:p>
          <w:p w14:paraId="27A5B2A4" w14:textId="77777777" w:rsidR="00BC1733" w:rsidRDefault="00BC1733"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Dilated cardiomyopathy, AD;</w:t>
            </w:r>
            <w:r>
              <w:rPr>
                <w:rFonts w:ascii="Open Sans" w:hAnsi="Open Sans" w:cs="Open Sans"/>
                <w:b/>
                <w:bCs/>
                <w:color w:val="000000"/>
                <w:sz w:val="20"/>
                <w:szCs w:val="20"/>
              </w:rPr>
              <w:br/>
            </w:r>
            <w:r>
              <w:rPr>
                <w:rFonts w:ascii="Open Sans" w:hAnsi="Open Sans" w:cs="Open Sans"/>
                <w:color w:val="000000"/>
                <w:sz w:val="20"/>
                <w:szCs w:val="20"/>
              </w:rPr>
              <w:t>Myosin storage myopathy, AD, AR;</w:t>
            </w:r>
            <w:r>
              <w:rPr>
                <w:rFonts w:ascii="Open Sans" w:hAnsi="Open Sans" w:cs="Open Sans"/>
                <w:b/>
                <w:bCs/>
                <w:color w:val="000000"/>
                <w:sz w:val="20"/>
                <w:szCs w:val="20"/>
              </w:rPr>
              <w:br/>
            </w:r>
            <w:r>
              <w:rPr>
                <w:rFonts w:ascii="Open Sans" w:hAnsi="Open Sans" w:cs="Open Sans"/>
                <w:color w:val="000000"/>
                <w:sz w:val="20"/>
                <w:szCs w:val="20"/>
              </w:rPr>
              <w:t>Laing distal myopathy, AD</w:t>
            </w:r>
          </w:p>
          <w:p w14:paraId="1AC306C9" w14:textId="77777777" w:rsidR="00BC1733" w:rsidRDefault="00BC1733" w:rsidP="006E08A4">
            <w:pPr>
              <w:pStyle w:val="NormalWeb"/>
              <w:spacing w:before="150" w:beforeAutospacing="0" w:after="150" w:afterAutospacing="0" w:line="336" w:lineRule="atLeast"/>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937" w:type="pct"/>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6E81241" w14:textId="77777777" w:rsidR="00BC1733" w:rsidRDefault="00BC1733" w:rsidP="006E08A4">
            <w:pPr>
              <w:pStyle w:val="NormalWeb"/>
              <w:spacing w:before="150" w:beforeAutospacing="0" w:after="150" w:afterAutospacing="0" w:line="336" w:lineRule="atLeast"/>
              <w:jc w:val="center"/>
              <w:rPr>
                <w:rFonts w:ascii="Open Sans" w:hAnsi="Open Sans" w:cs="Open Sans"/>
                <w:b/>
                <w:bCs/>
                <w:color w:val="000000"/>
                <w:sz w:val="20"/>
                <w:szCs w:val="20"/>
              </w:rPr>
            </w:pPr>
            <w:r>
              <w:rPr>
                <w:rFonts w:ascii="Open Sans" w:hAnsi="Open Sans" w:cs="Open Sans"/>
                <w:color w:val="000000"/>
                <w:sz w:val="20"/>
                <w:szCs w:val="20"/>
              </w:rPr>
              <w:t>2184</w:t>
            </w:r>
            <w:r>
              <w:rPr>
                <w:rFonts w:ascii="Open Sans" w:hAnsi="Open Sans" w:cs="Open Sans"/>
                <w:b/>
                <w:bCs/>
                <w:color w:val="000000"/>
                <w:sz w:val="20"/>
                <w:szCs w:val="20"/>
              </w:rPr>
              <w:br/>
            </w:r>
            <w:r>
              <w:rPr>
                <w:rFonts w:ascii="Open Sans" w:hAnsi="Open Sans" w:cs="Open Sans"/>
                <w:color w:val="000000"/>
                <w:sz w:val="20"/>
                <w:szCs w:val="20"/>
              </w:rPr>
              <w:t>(60%)</w:t>
            </w:r>
          </w:p>
        </w:tc>
      </w:tr>
      <w:tr w:rsidR="00F71E02" w14:paraId="01132942" w14:textId="77777777" w:rsidTr="006E08A4">
        <w:tc>
          <w:tcPr>
            <w:tcW w:w="77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B4BBBAD" w14:textId="77777777" w:rsidR="00BC1733" w:rsidRDefault="00BC1733" w:rsidP="006E08A4">
            <w:pPr>
              <w:rPr>
                <w:rFonts w:ascii="Open Sans" w:hAnsi="Open Sans" w:cs="Open Sans"/>
                <w:b/>
                <w:bCs/>
                <w:color w:val="000000"/>
                <w:sz w:val="20"/>
                <w:szCs w:val="20"/>
              </w:rPr>
            </w:pPr>
          </w:p>
        </w:tc>
        <w:tc>
          <w:tcPr>
            <w:tcW w:w="101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36BB622" w14:textId="77777777" w:rsidR="00BC1733" w:rsidRDefault="00BC1733" w:rsidP="006E08A4">
            <w:pPr>
              <w:rPr>
                <w:rFonts w:ascii="Open Sans" w:hAnsi="Open Sans" w:cs="Open Sans"/>
                <w:b/>
                <w:bCs/>
                <w:color w:val="000000"/>
                <w:sz w:val="20"/>
                <w:szCs w:val="20"/>
              </w:rPr>
            </w:pPr>
          </w:p>
        </w:tc>
        <w:tc>
          <w:tcPr>
            <w:tcW w:w="226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63731D6" w14:textId="77777777" w:rsidR="00BC1733" w:rsidRDefault="00BC1733" w:rsidP="006E08A4">
            <w:pPr>
              <w:rPr>
                <w:rFonts w:ascii="Open Sans" w:hAnsi="Open Sans" w:cs="Open Sans"/>
                <w:b/>
                <w:bCs/>
                <w:color w:val="000000"/>
                <w:sz w:val="20"/>
                <w:szCs w:val="20"/>
              </w:rPr>
            </w:pPr>
          </w:p>
        </w:tc>
        <w:tc>
          <w:tcPr>
            <w:tcW w:w="937" w:type="pct"/>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E7F9F67" w14:textId="77777777" w:rsidR="00BC1733" w:rsidRDefault="00BC1733" w:rsidP="006E08A4">
            <w:pPr>
              <w:pStyle w:val="NormalWeb"/>
              <w:spacing w:before="150" w:beforeAutospacing="0" w:after="150" w:afterAutospacing="0" w:line="336" w:lineRule="atLeast"/>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F71E02" w14:paraId="4A87343F" w14:textId="77777777" w:rsidTr="006E08A4">
        <w:tc>
          <w:tcPr>
            <w:tcW w:w="77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7227F99" w14:textId="77777777" w:rsidR="00BC1733" w:rsidRDefault="00BC1733" w:rsidP="006E08A4">
            <w:pPr>
              <w:rPr>
                <w:rFonts w:ascii="Open Sans" w:hAnsi="Open Sans" w:cs="Open Sans"/>
                <w:b/>
                <w:bCs/>
                <w:color w:val="000000"/>
                <w:sz w:val="20"/>
                <w:szCs w:val="20"/>
              </w:rPr>
            </w:pPr>
          </w:p>
        </w:tc>
        <w:tc>
          <w:tcPr>
            <w:tcW w:w="101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185FA61" w14:textId="77777777" w:rsidR="00BC1733" w:rsidRDefault="00BC1733" w:rsidP="006E08A4">
            <w:pPr>
              <w:rPr>
                <w:rFonts w:ascii="Open Sans" w:hAnsi="Open Sans" w:cs="Open Sans"/>
                <w:b/>
                <w:bCs/>
                <w:color w:val="000000"/>
                <w:sz w:val="20"/>
                <w:szCs w:val="20"/>
              </w:rPr>
            </w:pPr>
          </w:p>
        </w:tc>
        <w:tc>
          <w:tcPr>
            <w:tcW w:w="226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BE352D2" w14:textId="77777777" w:rsidR="00BC1733" w:rsidRDefault="00BC1733" w:rsidP="006E08A4">
            <w:pPr>
              <w:rPr>
                <w:rFonts w:ascii="Open Sans" w:hAnsi="Open Sans" w:cs="Open Sans"/>
                <w:b/>
                <w:bCs/>
                <w:color w:val="000000"/>
                <w:sz w:val="20"/>
                <w:szCs w:val="20"/>
              </w:rPr>
            </w:pPr>
          </w:p>
        </w:tc>
        <w:tc>
          <w:tcPr>
            <w:tcW w:w="937" w:type="pct"/>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AED3E99" w14:textId="77777777" w:rsidR="00BC1733" w:rsidRDefault="00BC1733" w:rsidP="006E08A4">
            <w:pPr>
              <w:pStyle w:val="NormalWeb"/>
              <w:spacing w:before="150" w:beforeAutospacing="0" w:after="150" w:afterAutospacing="0" w:line="336" w:lineRule="atLeast"/>
              <w:jc w:val="center"/>
              <w:rPr>
                <w:rFonts w:ascii="Open Sans" w:hAnsi="Open Sans" w:cs="Open Sans"/>
                <w:b/>
                <w:bCs/>
                <w:color w:val="000000"/>
                <w:sz w:val="20"/>
                <w:szCs w:val="20"/>
              </w:rPr>
            </w:pPr>
            <w:r>
              <w:rPr>
                <w:rFonts w:ascii="Open Sans" w:hAnsi="Open Sans" w:cs="Open Sans"/>
                <w:color w:val="000000"/>
                <w:sz w:val="20"/>
                <w:szCs w:val="20"/>
              </w:rPr>
              <w:t>1935 AA</w:t>
            </w:r>
          </w:p>
        </w:tc>
      </w:tr>
    </w:tbl>
    <w:p w14:paraId="1024A979"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0EFF655F" w14:textId="77777777" w:rsidR="00BC1733" w:rsidRPr="00BC1733" w:rsidRDefault="00BC1733" w:rsidP="00BC1733">
      <w:pPr>
        <w:rPr>
          <w:lang w:eastAsia="en-US"/>
        </w:rPr>
      </w:pPr>
    </w:p>
    <w:p w14:paraId="11875ECB" w14:textId="77777777" w:rsidR="00BC1733" w:rsidRDefault="00BC1733" w:rsidP="003E3F8A">
      <w:pPr>
        <w:pStyle w:val="Heading2"/>
      </w:pPr>
      <w:bookmarkStart w:id="4" w:name="_Toc177471610"/>
      <w:r>
        <w:lastRenderedPageBreak/>
        <w:t>MYBPC3 | Myosin Binding Protein C, Cardiac</w:t>
      </w:r>
      <w:bookmarkEnd w:id="4"/>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407"/>
        <w:gridCol w:w="3149"/>
        <w:gridCol w:w="7019"/>
        <w:gridCol w:w="2817"/>
      </w:tblGrid>
      <w:tr w:rsidR="00DA45C7" w14:paraId="7DC85369" w14:textId="77777777" w:rsidTr="006E08A4">
        <w:trPr>
          <w:trHeight w:val="678"/>
        </w:trPr>
        <w:tc>
          <w:tcPr>
            <w:tcW w:w="782"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6B6EF3E2" w14:textId="77777777" w:rsidR="00DA45C7" w:rsidRDefault="00DA45C7"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FFFFFF"/>
                <w:sz w:val="20"/>
                <w:szCs w:val="20"/>
              </w:rPr>
              <w:t>GENE</w:t>
            </w: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1A8F1293" w14:textId="77777777" w:rsidR="00DA45C7" w:rsidRDefault="00DA45C7"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FFFFFF"/>
                <w:sz w:val="20"/>
                <w:szCs w:val="20"/>
              </w:rPr>
              <w:t>GENE SUMMARY</w:t>
            </w:r>
          </w:p>
        </w:tc>
      </w:tr>
      <w:tr w:rsidR="00DA45C7" w14:paraId="0F0E46FA" w14:textId="77777777" w:rsidTr="006E08A4">
        <w:trPr>
          <w:trHeight w:val="1646"/>
        </w:trPr>
        <w:tc>
          <w:tcPr>
            <w:tcW w:w="782"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934E453" w14:textId="77777777" w:rsidR="00DA45C7" w:rsidRDefault="00DA45C7"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MYBPC3</w:t>
            </w:r>
            <w:r>
              <w:rPr>
                <w:rFonts w:ascii="Open Sans" w:hAnsi="Open Sans" w:cs="Open Sans"/>
                <w:b/>
                <w:bCs/>
                <w:color w:val="000000"/>
                <w:sz w:val="20"/>
                <w:szCs w:val="20"/>
              </w:rPr>
              <w:br/>
            </w:r>
            <w:r>
              <w:rPr>
                <w:rFonts w:ascii="Open Sans" w:hAnsi="Open Sans" w:cs="Open Sans"/>
                <w:b/>
                <w:bCs/>
                <w:color w:val="000000"/>
                <w:sz w:val="20"/>
                <w:szCs w:val="20"/>
              </w:rPr>
              <w:br/>
              <w:t>Myosin Binding Protein C, Cardiac</w:t>
            </w: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D27FD52" w14:textId="77777777" w:rsidR="00DA45C7" w:rsidRDefault="00DA45C7"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MYBPC3 encodes the cardiac isoform of myosin-binding protein C. Myosin-binding protein C is a myosin-associated protein found in the cross-bridge-bearing zone (C region) of A bands in striated muscle. MYBPC3 is expressed exclusively in heart muscle and is a key regulator of cardiac contraction. Mutations in this gene are a frequent cause of familial hypertrophic cardiomyopathy.</w:t>
            </w:r>
          </w:p>
          <w:p w14:paraId="122E2356" w14:textId="77777777" w:rsidR="00DA45C7" w:rsidRDefault="00DA45C7"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54004DF2" w14:textId="77777777" w:rsidTr="006E08A4">
        <w:trPr>
          <w:trHeight w:val="678"/>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1C5A928" w14:textId="77777777" w:rsidR="00DA45C7" w:rsidRDefault="00DA45C7" w:rsidP="006E08A4">
            <w:pPr>
              <w:rPr>
                <w:rFonts w:ascii="Open Sans" w:hAnsi="Open Sans" w:cs="Open Sans"/>
                <w:b/>
                <w:bCs/>
                <w:color w:val="000000"/>
                <w:sz w:val="20"/>
                <w:szCs w:val="20"/>
              </w:rPr>
            </w:pP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6F73030" w14:textId="77777777" w:rsidR="00DA45C7" w:rsidRDefault="00DA45C7"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70958A6B" w14:textId="77777777" w:rsidTr="00DA45C7">
        <w:trPr>
          <w:trHeight w:val="1275"/>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ABB12B5" w14:textId="77777777" w:rsidR="00DA45C7" w:rsidRDefault="00DA45C7" w:rsidP="006E08A4">
            <w:pPr>
              <w:rPr>
                <w:rFonts w:ascii="Open Sans" w:hAnsi="Open Sans" w:cs="Open Sans"/>
                <w:b/>
                <w:bCs/>
                <w:color w:val="000000"/>
                <w:sz w:val="20"/>
                <w:szCs w:val="20"/>
              </w:rPr>
            </w:pP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5C982C4" w14:textId="77777777" w:rsidR="00DA45C7" w:rsidRDefault="00DA45C7"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Thick filament-associated protein located in the crossbridge region of vertebrate striated muscle a </w:t>
            </w:r>
            <w:proofErr w:type="gramStart"/>
            <w:r>
              <w:rPr>
                <w:rFonts w:ascii="Open Sans" w:hAnsi="Open Sans" w:cs="Open Sans"/>
                <w:color w:val="000000"/>
                <w:sz w:val="20"/>
                <w:szCs w:val="20"/>
              </w:rPr>
              <w:t>bands</w:t>
            </w:r>
            <w:proofErr w:type="gramEnd"/>
            <w:r>
              <w:rPr>
                <w:rFonts w:ascii="Open Sans" w:hAnsi="Open Sans" w:cs="Open Sans"/>
                <w:color w:val="000000"/>
                <w:sz w:val="20"/>
                <w:szCs w:val="20"/>
              </w:rPr>
              <w:t>. In vitro it binds MHC, F-</w:t>
            </w:r>
            <w:proofErr w:type="gramStart"/>
            <w:r>
              <w:rPr>
                <w:rFonts w:ascii="Open Sans" w:hAnsi="Open Sans" w:cs="Open Sans"/>
                <w:color w:val="000000"/>
                <w:sz w:val="20"/>
                <w:szCs w:val="20"/>
              </w:rPr>
              <w:t>actin</w:t>
            </w:r>
            <w:proofErr w:type="gramEnd"/>
            <w:r>
              <w:rPr>
                <w:rFonts w:ascii="Open Sans" w:hAnsi="Open Sans" w:cs="Open Sans"/>
                <w:color w:val="000000"/>
                <w:sz w:val="20"/>
                <w:szCs w:val="20"/>
              </w:rPr>
              <w:t xml:space="preserve"> and native thin filaments, and modifies the activity of actin-activated myosin ATPase. It may modulate muscle contraction or may play a more structural role.</w:t>
            </w:r>
          </w:p>
          <w:p w14:paraId="7EAA914F" w14:textId="77777777" w:rsidR="00DA45C7" w:rsidRDefault="00DA45C7"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DA45C7" w14:paraId="79C68A47" w14:textId="77777777" w:rsidTr="006E08A4">
        <w:trPr>
          <w:trHeight w:val="678"/>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3EC1B57" w14:textId="77777777" w:rsidR="00DA45C7" w:rsidRDefault="00DA45C7" w:rsidP="006E08A4">
            <w:pPr>
              <w:rPr>
                <w:rFonts w:ascii="Open Sans" w:hAnsi="Open Sans" w:cs="Open Sans"/>
                <w:b/>
                <w:bCs/>
                <w:color w:val="000000"/>
                <w:sz w:val="20"/>
                <w:szCs w:val="20"/>
              </w:rPr>
            </w:pPr>
          </w:p>
        </w:tc>
        <w:tc>
          <w:tcPr>
            <w:tcW w:w="3303"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3E1A4D0" w14:textId="77777777" w:rsidR="00DA45C7" w:rsidRDefault="00DA45C7"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915"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27C68A1" w14:textId="77777777" w:rsidR="00DA45C7" w:rsidRDefault="00DA45C7"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DA45C7" w14:paraId="3F671DB3" w14:textId="77777777" w:rsidTr="006E08A4">
        <w:trPr>
          <w:trHeight w:val="34"/>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0B3C2ED" w14:textId="77777777" w:rsidR="00DA45C7" w:rsidRDefault="00DA45C7" w:rsidP="006E08A4">
            <w:pPr>
              <w:rPr>
                <w:rFonts w:ascii="Open Sans" w:hAnsi="Open Sans" w:cs="Open Sans"/>
                <w:b/>
                <w:bCs/>
                <w:color w:val="000000"/>
                <w:sz w:val="20"/>
                <w:szCs w:val="20"/>
              </w:rPr>
            </w:pPr>
          </w:p>
        </w:tc>
        <w:tc>
          <w:tcPr>
            <w:tcW w:w="1023"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B49D58B" w14:textId="77777777" w:rsidR="00DA45C7" w:rsidRDefault="00DA45C7"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Cardiomyopathy</w:t>
            </w:r>
          </w:p>
        </w:tc>
        <w:tc>
          <w:tcPr>
            <w:tcW w:w="2280"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A91E7FF" w14:textId="77777777" w:rsidR="00DA45C7" w:rsidRDefault="00DA45C7"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Cardiomyopathy, dilated, 1MM, AD;</w:t>
            </w:r>
            <w:r>
              <w:rPr>
                <w:rFonts w:ascii="Open Sans" w:hAnsi="Open Sans" w:cs="Open Sans"/>
                <w:color w:val="000000"/>
                <w:sz w:val="20"/>
                <w:szCs w:val="20"/>
              </w:rPr>
              <w:br/>
              <w:t>Cardiomyopathy, hypertrophic, 4, AD, AR;</w:t>
            </w:r>
            <w:r>
              <w:rPr>
                <w:rFonts w:ascii="Open Sans" w:hAnsi="Open Sans" w:cs="Open Sans"/>
                <w:color w:val="000000"/>
                <w:sz w:val="20"/>
                <w:szCs w:val="20"/>
              </w:rPr>
              <w:br/>
              <w:t xml:space="preserve">Left ventricular noncompaction 10, </w:t>
            </w:r>
            <w:proofErr w:type="gramStart"/>
            <w:r>
              <w:rPr>
                <w:rFonts w:ascii="Open Sans" w:hAnsi="Open Sans" w:cs="Open Sans"/>
                <w:color w:val="000000"/>
                <w:sz w:val="20"/>
                <w:szCs w:val="20"/>
              </w:rPr>
              <w:t>AD</w:t>
            </w:r>
            <w:proofErr w:type="gramEnd"/>
          </w:p>
          <w:p w14:paraId="4A7E0BCF" w14:textId="77777777" w:rsidR="00DA45C7" w:rsidRDefault="00DA45C7"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915"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097ECDF" w14:textId="77777777" w:rsidR="00DA45C7" w:rsidRDefault="00DA45C7"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1941</w:t>
            </w:r>
            <w:r>
              <w:rPr>
                <w:rFonts w:ascii="Open Sans" w:hAnsi="Open Sans" w:cs="Open Sans"/>
                <w:color w:val="000000"/>
                <w:sz w:val="20"/>
                <w:szCs w:val="20"/>
              </w:rPr>
              <w:br/>
              <w:t>(50%)</w:t>
            </w:r>
          </w:p>
        </w:tc>
      </w:tr>
      <w:tr w:rsidR="00DA45C7" w14:paraId="044E75CF" w14:textId="77777777" w:rsidTr="006E08A4">
        <w:trPr>
          <w:trHeight w:val="574"/>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1EB2B13" w14:textId="77777777" w:rsidR="00DA45C7" w:rsidRDefault="00DA45C7" w:rsidP="006E08A4">
            <w:pPr>
              <w:rPr>
                <w:rFonts w:ascii="Open Sans" w:hAnsi="Open Sans" w:cs="Open Sans"/>
                <w:b/>
                <w:bCs/>
                <w:color w:val="000000"/>
                <w:sz w:val="20"/>
                <w:szCs w:val="20"/>
              </w:rPr>
            </w:pPr>
          </w:p>
        </w:tc>
        <w:tc>
          <w:tcPr>
            <w:tcW w:w="102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5E069F1" w14:textId="77777777" w:rsidR="00DA45C7" w:rsidRDefault="00DA45C7" w:rsidP="006E08A4">
            <w:pPr>
              <w:rPr>
                <w:rFonts w:ascii="Open Sans" w:hAnsi="Open Sans" w:cs="Open Sans"/>
                <w:b/>
                <w:bCs/>
                <w:color w:val="000000"/>
                <w:sz w:val="20"/>
                <w:szCs w:val="20"/>
              </w:rPr>
            </w:pPr>
          </w:p>
        </w:tc>
        <w:tc>
          <w:tcPr>
            <w:tcW w:w="2280"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D4D2DEC" w14:textId="77777777" w:rsidR="00DA45C7" w:rsidRDefault="00DA45C7" w:rsidP="006E08A4">
            <w:pPr>
              <w:rPr>
                <w:rFonts w:ascii="Open Sans" w:hAnsi="Open Sans" w:cs="Open Sans"/>
                <w:b/>
                <w:bCs/>
                <w:color w:val="000000"/>
                <w:sz w:val="20"/>
                <w:szCs w:val="20"/>
              </w:rPr>
            </w:pPr>
          </w:p>
        </w:tc>
        <w:tc>
          <w:tcPr>
            <w:tcW w:w="915"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4E79BBD" w14:textId="77777777" w:rsidR="00DA45C7" w:rsidRDefault="00DA45C7"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DA45C7" w14:paraId="6F5A6D9D" w14:textId="77777777" w:rsidTr="006E08A4">
        <w:trPr>
          <w:trHeight w:val="798"/>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10A3900" w14:textId="77777777" w:rsidR="00DA45C7" w:rsidRDefault="00DA45C7" w:rsidP="006E08A4">
            <w:pPr>
              <w:rPr>
                <w:rFonts w:ascii="Open Sans" w:hAnsi="Open Sans" w:cs="Open Sans"/>
                <w:b/>
                <w:bCs/>
                <w:color w:val="000000"/>
                <w:sz w:val="20"/>
                <w:szCs w:val="20"/>
              </w:rPr>
            </w:pPr>
          </w:p>
        </w:tc>
        <w:tc>
          <w:tcPr>
            <w:tcW w:w="102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03994B0" w14:textId="77777777" w:rsidR="00DA45C7" w:rsidRDefault="00DA45C7" w:rsidP="006E08A4">
            <w:pPr>
              <w:rPr>
                <w:rFonts w:ascii="Open Sans" w:hAnsi="Open Sans" w:cs="Open Sans"/>
                <w:b/>
                <w:bCs/>
                <w:color w:val="000000"/>
                <w:sz w:val="20"/>
                <w:szCs w:val="20"/>
              </w:rPr>
            </w:pPr>
          </w:p>
        </w:tc>
        <w:tc>
          <w:tcPr>
            <w:tcW w:w="2280"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C09D5B2" w14:textId="77777777" w:rsidR="00DA45C7" w:rsidRDefault="00DA45C7" w:rsidP="006E08A4">
            <w:pPr>
              <w:rPr>
                <w:rFonts w:ascii="Open Sans" w:hAnsi="Open Sans" w:cs="Open Sans"/>
                <w:b/>
                <w:bCs/>
                <w:color w:val="000000"/>
                <w:sz w:val="20"/>
                <w:szCs w:val="20"/>
              </w:rPr>
            </w:pPr>
          </w:p>
        </w:tc>
        <w:tc>
          <w:tcPr>
            <w:tcW w:w="915"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057B227" w14:textId="77777777" w:rsidR="00DA45C7" w:rsidRDefault="00DA45C7"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1274 AA</w:t>
            </w:r>
          </w:p>
        </w:tc>
      </w:tr>
    </w:tbl>
    <w:p w14:paraId="5F161730"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08D195DD" w14:textId="5BEF68E6" w:rsidR="00F71E02" w:rsidRDefault="00F71E02" w:rsidP="00DA45C7">
      <w:pPr>
        <w:rPr>
          <w:lang w:eastAsia="en-US"/>
        </w:rPr>
      </w:pPr>
    </w:p>
    <w:p w14:paraId="0A9828C2" w14:textId="77777777" w:rsidR="00F71E02" w:rsidRDefault="00F71E02">
      <w:pPr>
        <w:rPr>
          <w:lang w:eastAsia="en-US"/>
        </w:rPr>
      </w:pPr>
      <w:r>
        <w:rPr>
          <w:lang w:eastAsia="en-US"/>
        </w:rPr>
        <w:br w:type="page"/>
      </w:r>
    </w:p>
    <w:p w14:paraId="114C5AA8" w14:textId="77777777" w:rsidR="00BC1733" w:rsidRDefault="00BC1733" w:rsidP="003E3F8A">
      <w:pPr>
        <w:pStyle w:val="Heading2"/>
      </w:pPr>
      <w:bookmarkStart w:id="5" w:name="_Toc177471611"/>
      <w:r>
        <w:lastRenderedPageBreak/>
        <w:t>RP1L1 | Retinitis Pigmentosa 1-Like 1</w:t>
      </w:r>
      <w:bookmarkEnd w:id="5"/>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266"/>
        <w:gridCol w:w="5550"/>
        <w:gridCol w:w="4498"/>
        <w:gridCol w:w="3078"/>
      </w:tblGrid>
      <w:tr w:rsidR="00DA45C7" w14:paraId="5D0C2C5F" w14:textId="77777777" w:rsidTr="00F71E02">
        <w:trPr>
          <w:trHeight w:val="678"/>
        </w:trPr>
        <w:tc>
          <w:tcPr>
            <w:tcW w:w="736"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6329C8CC" w14:textId="77777777" w:rsidR="00DA45C7" w:rsidRDefault="00DA45C7" w:rsidP="006E08A4">
            <w:pPr>
              <w:pStyle w:val="NormalWeb"/>
              <w:spacing w:before="0" w:beforeAutospacing="0"/>
              <w:rPr>
                <w:rFonts w:ascii="Open Sans" w:hAnsi="Open Sans" w:cs="Open Sans"/>
                <w:b/>
                <w:bCs/>
                <w:color w:val="000000"/>
                <w:sz w:val="20"/>
                <w:szCs w:val="20"/>
              </w:rPr>
            </w:pPr>
            <w:r>
              <w:rPr>
                <w:rFonts w:ascii="Open Sans" w:hAnsi="Open Sans" w:cs="Open Sans"/>
                <w:b/>
                <w:bCs/>
                <w:color w:val="FFFFFF"/>
                <w:sz w:val="20"/>
                <w:szCs w:val="20"/>
              </w:rPr>
              <w:t>GENE</w:t>
            </w:r>
          </w:p>
        </w:tc>
        <w:tc>
          <w:tcPr>
            <w:tcW w:w="4264"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55093391" w14:textId="77777777" w:rsidR="00DA45C7" w:rsidRDefault="00DA45C7" w:rsidP="006E08A4">
            <w:pPr>
              <w:pStyle w:val="NormalWeb"/>
              <w:spacing w:before="0" w:beforeAutospacing="0"/>
              <w:rPr>
                <w:rFonts w:ascii="Open Sans" w:hAnsi="Open Sans" w:cs="Open Sans"/>
                <w:b/>
                <w:bCs/>
                <w:color w:val="000000"/>
                <w:sz w:val="20"/>
                <w:szCs w:val="20"/>
              </w:rPr>
            </w:pPr>
            <w:r>
              <w:rPr>
                <w:rFonts w:ascii="Open Sans" w:hAnsi="Open Sans" w:cs="Open Sans"/>
                <w:b/>
                <w:bCs/>
                <w:color w:val="FFFFFF"/>
                <w:sz w:val="20"/>
                <w:szCs w:val="20"/>
              </w:rPr>
              <w:t>GENE SUMMARY</w:t>
            </w:r>
          </w:p>
        </w:tc>
      </w:tr>
      <w:tr w:rsidR="00DA45C7" w14:paraId="3F5F2C28" w14:textId="77777777" w:rsidTr="00F71E02">
        <w:trPr>
          <w:trHeight w:val="2996"/>
        </w:trPr>
        <w:tc>
          <w:tcPr>
            <w:tcW w:w="736"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70F2B87" w14:textId="77777777" w:rsidR="00DA45C7" w:rsidRDefault="00DA45C7" w:rsidP="006E08A4">
            <w:pPr>
              <w:pStyle w:val="NormalWeb"/>
              <w:spacing w:before="0" w:beforeAutospacing="0"/>
              <w:rPr>
                <w:rFonts w:ascii="Open Sans" w:hAnsi="Open Sans" w:cs="Open Sans"/>
                <w:b/>
                <w:bCs/>
                <w:color w:val="000000"/>
                <w:sz w:val="20"/>
                <w:szCs w:val="20"/>
              </w:rPr>
            </w:pPr>
            <w:r>
              <w:rPr>
                <w:rFonts w:ascii="Open Sans" w:hAnsi="Open Sans" w:cs="Open Sans"/>
                <w:b/>
                <w:bCs/>
                <w:color w:val="000000"/>
                <w:sz w:val="20"/>
                <w:szCs w:val="20"/>
              </w:rPr>
              <w:t>RP1L1</w:t>
            </w:r>
          </w:p>
          <w:p w14:paraId="5C05ACEA" w14:textId="77777777" w:rsidR="00DA45C7" w:rsidRDefault="00DA45C7" w:rsidP="006E08A4">
            <w:pPr>
              <w:pStyle w:val="NormalWeb"/>
              <w:spacing w:before="0" w:beforeAutospacing="0"/>
              <w:rPr>
                <w:rFonts w:ascii="Open Sans" w:hAnsi="Open Sans" w:cs="Open Sans"/>
                <w:b/>
                <w:bCs/>
                <w:color w:val="000000"/>
                <w:sz w:val="20"/>
                <w:szCs w:val="20"/>
              </w:rPr>
            </w:pPr>
            <w:r>
              <w:rPr>
                <w:rFonts w:ascii="Open Sans" w:hAnsi="Open Sans" w:cs="Open Sans"/>
                <w:b/>
                <w:bCs/>
                <w:color w:val="000000"/>
                <w:sz w:val="20"/>
                <w:szCs w:val="20"/>
              </w:rPr>
              <w:t>Retinitis Pigmentosa 1-Like 1</w:t>
            </w:r>
          </w:p>
        </w:tc>
        <w:tc>
          <w:tcPr>
            <w:tcW w:w="4264"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0C762CD" w14:textId="77777777" w:rsidR="00DA45C7" w:rsidRDefault="00DA45C7" w:rsidP="006E08A4">
            <w:pPr>
              <w:pStyle w:val="NormalWeb"/>
              <w:spacing w:before="0" w:beforeAutospacing="0"/>
              <w:rPr>
                <w:rFonts w:ascii="Open Sans" w:hAnsi="Open Sans" w:cs="Open Sans"/>
                <w:b/>
                <w:bCs/>
                <w:color w:val="000000"/>
                <w:sz w:val="20"/>
                <w:szCs w:val="20"/>
              </w:rPr>
            </w:pPr>
            <w:r>
              <w:rPr>
                <w:rFonts w:ascii="Open Sans" w:hAnsi="Open Sans" w:cs="Open Sans"/>
                <w:color w:val="000000"/>
                <w:sz w:val="20"/>
                <w:szCs w:val="20"/>
              </w:rPr>
              <w:t>This gene encodes a member of the doublecortin family. The protein encoded by this gene contains two N-terminal doublecortin domains, which bind microtubules and regulate microtubule polymerization, and two C-terminal large repetitive regions, both of which contain a high percentage of glutamine and glutamic acid residues. This protein is a retinal-specific protein. Its exact length varies among individuals due to the presence of a 16aa repeat in the first C-terminal repetitive region. The 16aa repeat is encoded by the highly polymorphic 48-bp repeat, and 1-6 copies of the 16aa repeat have been identified in normal individuals. The current reference sequence shown here has a single copy of the 16aa repeat. This protein and the RP1 protein, another retinal-specific protein, play essential and synergistic roles in affecting photosensitivity and outer segment morphogenesis of rod photoreceptors. Mutations in this gene cause occult macular dystrophy (OMD).</w:t>
            </w:r>
          </w:p>
          <w:p w14:paraId="5C262B7C" w14:textId="77777777" w:rsidR="00DA45C7" w:rsidRDefault="00DA45C7" w:rsidP="006E08A4">
            <w:pPr>
              <w:pStyle w:val="NormalWeb"/>
              <w:spacing w:before="0" w:before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20696AF4" w14:textId="77777777" w:rsidTr="00F71E02">
        <w:trPr>
          <w:trHeight w:val="580"/>
        </w:trPr>
        <w:tc>
          <w:tcPr>
            <w:tcW w:w="73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12DDAE4" w14:textId="77777777" w:rsidR="00DA45C7" w:rsidRDefault="00DA45C7" w:rsidP="006E08A4">
            <w:pPr>
              <w:spacing w:after="100" w:afterAutospacing="1"/>
              <w:rPr>
                <w:rFonts w:ascii="Open Sans" w:hAnsi="Open Sans" w:cs="Open Sans"/>
                <w:b/>
                <w:bCs/>
                <w:color w:val="000000"/>
                <w:sz w:val="20"/>
                <w:szCs w:val="20"/>
              </w:rPr>
            </w:pPr>
          </w:p>
        </w:tc>
        <w:tc>
          <w:tcPr>
            <w:tcW w:w="4264"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73326EF" w14:textId="77777777" w:rsidR="00DA45C7" w:rsidRDefault="00DA45C7" w:rsidP="006E08A4">
            <w:pPr>
              <w:pStyle w:val="NormalWeb"/>
              <w:spacing w:before="0" w:before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234242F6" w14:textId="77777777" w:rsidTr="00F71E02">
        <w:trPr>
          <w:trHeight w:val="1348"/>
        </w:trPr>
        <w:tc>
          <w:tcPr>
            <w:tcW w:w="73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738DB1A" w14:textId="77777777" w:rsidR="00DA45C7" w:rsidRDefault="00DA45C7" w:rsidP="006E08A4">
            <w:pPr>
              <w:spacing w:after="100" w:afterAutospacing="1"/>
              <w:rPr>
                <w:rFonts w:ascii="Open Sans" w:hAnsi="Open Sans" w:cs="Open Sans"/>
                <w:b/>
                <w:bCs/>
                <w:color w:val="000000"/>
                <w:sz w:val="20"/>
                <w:szCs w:val="20"/>
              </w:rPr>
            </w:pPr>
          </w:p>
        </w:tc>
        <w:tc>
          <w:tcPr>
            <w:tcW w:w="4264"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B3A1A5C" w14:textId="77777777" w:rsidR="00DA45C7" w:rsidRDefault="00DA45C7" w:rsidP="006E08A4">
            <w:pPr>
              <w:pStyle w:val="NormalWeb"/>
              <w:spacing w:before="0" w:beforeAutospacing="0"/>
              <w:rPr>
                <w:rFonts w:ascii="Open Sans" w:hAnsi="Open Sans" w:cs="Open Sans"/>
                <w:b/>
                <w:bCs/>
                <w:color w:val="000000"/>
                <w:sz w:val="20"/>
                <w:szCs w:val="20"/>
              </w:rPr>
            </w:pPr>
            <w:r>
              <w:rPr>
                <w:rFonts w:ascii="Open Sans" w:hAnsi="Open Sans" w:cs="Open Sans"/>
                <w:color w:val="000000"/>
                <w:sz w:val="20"/>
                <w:szCs w:val="20"/>
              </w:rPr>
              <w:t>Required for the differentiation of photoreceptor cells. Plays a role in the organization of outer segment of rod and cone photoreceptors (By similarity).</w:t>
            </w:r>
          </w:p>
          <w:p w14:paraId="6F1211D0" w14:textId="77777777" w:rsidR="00DA45C7" w:rsidRDefault="00DA45C7" w:rsidP="006E08A4">
            <w:pPr>
              <w:pStyle w:val="NormalWeb"/>
              <w:spacing w:before="0" w:before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F71E02" w14:paraId="6CE0D255" w14:textId="77777777" w:rsidTr="00F71E02">
        <w:trPr>
          <w:trHeight w:val="640"/>
        </w:trPr>
        <w:tc>
          <w:tcPr>
            <w:tcW w:w="73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00FAE82" w14:textId="77777777" w:rsidR="00DA45C7" w:rsidRDefault="00DA45C7" w:rsidP="006E08A4">
            <w:pPr>
              <w:spacing w:after="100" w:afterAutospacing="1"/>
              <w:rPr>
                <w:rFonts w:ascii="Open Sans" w:hAnsi="Open Sans" w:cs="Open Sans"/>
                <w:b/>
                <w:bCs/>
                <w:color w:val="000000"/>
                <w:sz w:val="20"/>
                <w:szCs w:val="20"/>
              </w:rPr>
            </w:pPr>
          </w:p>
        </w:tc>
        <w:tc>
          <w:tcPr>
            <w:tcW w:w="3264"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4A69495" w14:textId="77777777" w:rsidR="00DA45C7" w:rsidRDefault="00DA45C7" w:rsidP="006E08A4">
            <w:pPr>
              <w:pStyle w:val="NormalWeb"/>
              <w:spacing w:before="0" w:before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1000"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59EEC6C" w14:textId="77777777" w:rsidR="00DA45C7" w:rsidRDefault="00DA45C7" w:rsidP="006E08A4">
            <w:pPr>
              <w:pStyle w:val="NormalWeb"/>
              <w:spacing w:before="0" w:before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F71E02" w14:paraId="14BE69D0" w14:textId="77777777" w:rsidTr="00F71E02">
        <w:trPr>
          <w:trHeight w:val="473"/>
        </w:trPr>
        <w:tc>
          <w:tcPr>
            <w:tcW w:w="73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7F204B0" w14:textId="77777777" w:rsidR="00DA45C7" w:rsidRDefault="00DA45C7" w:rsidP="006E08A4">
            <w:pPr>
              <w:spacing w:after="100" w:afterAutospacing="1"/>
              <w:rPr>
                <w:rFonts w:ascii="Open Sans" w:hAnsi="Open Sans" w:cs="Open Sans"/>
                <w:b/>
                <w:bCs/>
                <w:color w:val="000000"/>
                <w:sz w:val="20"/>
                <w:szCs w:val="20"/>
              </w:rPr>
            </w:pPr>
          </w:p>
        </w:tc>
        <w:tc>
          <w:tcPr>
            <w:tcW w:w="1803"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AAA8683" w14:textId="77777777" w:rsidR="00DA45C7" w:rsidRDefault="00DA45C7" w:rsidP="006E08A4">
            <w:pPr>
              <w:pStyle w:val="NormalWeb"/>
              <w:spacing w:before="0" w:beforeAutospacing="0"/>
              <w:rPr>
                <w:rFonts w:ascii="Open Sans" w:hAnsi="Open Sans" w:cs="Open Sans"/>
                <w:b/>
                <w:bCs/>
                <w:color w:val="000000"/>
                <w:sz w:val="20"/>
                <w:szCs w:val="20"/>
              </w:rPr>
            </w:pPr>
            <w:r>
              <w:rPr>
                <w:rFonts w:ascii="Open Sans" w:hAnsi="Open Sans" w:cs="Open Sans"/>
                <w:color w:val="000000"/>
                <w:sz w:val="20"/>
                <w:szCs w:val="20"/>
              </w:rPr>
              <w:t>Retinitis pigmentosa &amp; Macular dystrophy</w:t>
            </w:r>
          </w:p>
        </w:tc>
        <w:tc>
          <w:tcPr>
            <w:tcW w:w="1461"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AF740BC" w14:textId="77777777" w:rsidR="00DA45C7" w:rsidRDefault="00DA45C7" w:rsidP="006E08A4">
            <w:pPr>
              <w:pStyle w:val="NormalWeb"/>
              <w:spacing w:before="0" w:beforeAutospacing="0"/>
              <w:rPr>
                <w:rFonts w:ascii="Open Sans" w:hAnsi="Open Sans" w:cs="Open Sans"/>
                <w:b/>
                <w:bCs/>
                <w:color w:val="000000"/>
                <w:sz w:val="20"/>
                <w:szCs w:val="20"/>
              </w:rPr>
            </w:pPr>
            <w:r>
              <w:rPr>
                <w:rFonts w:ascii="Open Sans" w:hAnsi="Open Sans" w:cs="Open Sans"/>
                <w:color w:val="000000"/>
                <w:sz w:val="20"/>
                <w:szCs w:val="20"/>
              </w:rPr>
              <w:t>Occult macular dystrophy, AD;</w:t>
            </w:r>
            <w:r>
              <w:rPr>
                <w:rFonts w:ascii="Open Sans" w:hAnsi="Open Sans" w:cs="Open Sans"/>
                <w:b/>
                <w:bCs/>
                <w:color w:val="000000"/>
                <w:sz w:val="20"/>
                <w:szCs w:val="20"/>
              </w:rPr>
              <w:br/>
            </w:r>
            <w:r>
              <w:rPr>
                <w:rFonts w:ascii="Open Sans" w:hAnsi="Open Sans" w:cs="Open Sans"/>
                <w:color w:val="000000"/>
                <w:sz w:val="20"/>
                <w:szCs w:val="20"/>
              </w:rPr>
              <w:t>Retinitis pigmentosa 88, AR</w:t>
            </w:r>
          </w:p>
          <w:p w14:paraId="6A7B2A69" w14:textId="77777777" w:rsidR="00DA45C7" w:rsidRDefault="00DA45C7" w:rsidP="006E08A4">
            <w:pPr>
              <w:pStyle w:val="NormalWeb"/>
              <w:spacing w:before="0" w:before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1000"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216EE3E" w14:textId="77777777" w:rsidR="00DA45C7" w:rsidRDefault="00DA45C7" w:rsidP="006E08A4">
            <w:pPr>
              <w:pStyle w:val="NormalWeb"/>
              <w:spacing w:before="0" w:beforeAutospacing="0"/>
              <w:jc w:val="center"/>
              <w:rPr>
                <w:rFonts w:ascii="Open Sans" w:hAnsi="Open Sans" w:cs="Open Sans"/>
                <w:b/>
                <w:bCs/>
                <w:color w:val="000000"/>
                <w:sz w:val="20"/>
                <w:szCs w:val="20"/>
              </w:rPr>
            </w:pPr>
            <w:r>
              <w:rPr>
                <w:rFonts w:ascii="Open Sans" w:hAnsi="Open Sans" w:cs="Open Sans"/>
                <w:color w:val="000000"/>
                <w:sz w:val="20"/>
                <w:szCs w:val="20"/>
              </w:rPr>
              <w:t>690</w:t>
            </w:r>
            <w:r>
              <w:rPr>
                <w:rFonts w:ascii="Open Sans" w:hAnsi="Open Sans" w:cs="Open Sans"/>
                <w:b/>
                <w:bCs/>
                <w:color w:val="000000"/>
                <w:sz w:val="20"/>
                <w:szCs w:val="20"/>
              </w:rPr>
              <w:br/>
            </w:r>
            <w:r>
              <w:rPr>
                <w:rFonts w:ascii="Open Sans" w:hAnsi="Open Sans" w:cs="Open Sans"/>
                <w:color w:val="000000"/>
                <w:sz w:val="20"/>
                <w:szCs w:val="20"/>
              </w:rPr>
              <w:t>(61%)</w:t>
            </w:r>
          </w:p>
        </w:tc>
      </w:tr>
      <w:tr w:rsidR="00F71E02" w14:paraId="5089CDBA" w14:textId="77777777" w:rsidTr="00F71E02">
        <w:trPr>
          <w:trHeight w:val="545"/>
        </w:trPr>
        <w:tc>
          <w:tcPr>
            <w:tcW w:w="73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7EE0742" w14:textId="77777777" w:rsidR="00DA45C7" w:rsidRDefault="00DA45C7" w:rsidP="006E08A4">
            <w:pPr>
              <w:spacing w:after="100" w:afterAutospacing="1"/>
              <w:rPr>
                <w:rFonts w:ascii="Open Sans" w:hAnsi="Open Sans" w:cs="Open Sans"/>
                <w:b/>
                <w:bCs/>
                <w:color w:val="000000"/>
                <w:sz w:val="20"/>
                <w:szCs w:val="20"/>
              </w:rPr>
            </w:pPr>
          </w:p>
        </w:tc>
        <w:tc>
          <w:tcPr>
            <w:tcW w:w="180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1995FBF" w14:textId="77777777" w:rsidR="00DA45C7" w:rsidRDefault="00DA45C7" w:rsidP="006E08A4">
            <w:pPr>
              <w:spacing w:after="100" w:afterAutospacing="1"/>
              <w:rPr>
                <w:rFonts w:ascii="Open Sans" w:hAnsi="Open Sans" w:cs="Open Sans"/>
                <w:b/>
                <w:bCs/>
                <w:color w:val="000000"/>
                <w:sz w:val="20"/>
                <w:szCs w:val="20"/>
              </w:rPr>
            </w:pPr>
          </w:p>
        </w:tc>
        <w:tc>
          <w:tcPr>
            <w:tcW w:w="1461"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3FAE406" w14:textId="77777777" w:rsidR="00DA45C7" w:rsidRDefault="00DA45C7" w:rsidP="006E08A4">
            <w:pPr>
              <w:spacing w:after="100" w:afterAutospacing="1"/>
              <w:rPr>
                <w:rFonts w:ascii="Open Sans" w:hAnsi="Open Sans" w:cs="Open Sans"/>
                <w:b/>
                <w:bCs/>
                <w:color w:val="000000"/>
                <w:sz w:val="20"/>
                <w:szCs w:val="20"/>
              </w:rPr>
            </w:pPr>
          </w:p>
        </w:tc>
        <w:tc>
          <w:tcPr>
            <w:tcW w:w="1000"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B0A9884" w14:textId="77777777" w:rsidR="00DA45C7" w:rsidRDefault="00DA45C7" w:rsidP="006E08A4">
            <w:pPr>
              <w:pStyle w:val="NormalWeb"/>
              <w:spacing w:before="0" w:before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F71E02" w14:paraId="339875DF" w14:textId="77777777" w:rsidTr="00F71E02">
        <w:trPr>
          <w:trHeight w:val="567"/>
        </w:trPr>
        <w:tc>
          <w:tcPr>
            <w:tcW w:w="73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1A6473D" w14:textId="77777777" w:rsidR="00DA45C7" w:rsidRDefault="00DA45C7" w:rsidP="006E08A4">
            <w:pPr>
              <w:spacing w:after="100" w:afterAutospacing="1"/>
              <w:rPr>
                <w:rFonts w:ascii="Open Sans" w:hAnsi="Open Sans" w:cs="Open Sans"/>
                <w:b/>
                <w:bCs/>
                <w:color w:val="000000"/>
                <w:sz w:val="20"/>
                <w:szCs w:val="20"/>
              </w:rPr>
            </w:pPr>
          </w:p>
        </w:tc>
        <w:tc>
          <w:tcPr>
            <w:tcW w:w="180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307D3DC" w14:textId="77777777" w:rsidR="00DA45C7" w:rsidRDefault="00DA45C7" w:rsidP="006E08A4">
            <w:pPr>
              <w:spacing w:after="100" w:afterAutospacing="1"/>
              <w:rPr>
                <w:rFonts w:ascii="Open Sans" w:hAnsi="Open Sans" w:cs="Open Sans"/>
                <w:b/>
                <w:bCs/>
                <w:color w:val="000000"/>
                <w:sz w:val="20"/>
                <w:szCs w:val="20"/>
              </w:rPr>
            </w:pPr>
          </w:p>
        </w:tc>
        <w:tc>
          <w:tcPr>
            <w:tcW w:w="1461"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E57A3EC" w14:textId="77777777" w:rsidR="00DA45C7" w:rsidRDefault="00DA45C7" w:rsidP="006E08A4">
            <w:pPr>
              <w:spacing w:after="100" w:afterAutospacing="1"/>
              <w:rPr>
                <w:rFonts w:ascii="Open Sans" w:hAnsi="Open Sans" w:cs="Open Sans"/>
                <w:b/>
                <w:bCs/>
                <w:color w:val="000000"/>
                <w:sz w:val="20"/>
                <w:szCs w:val="20"/>
              </w:rPr>
            </w:pPr>
          </w:p>
        </w:tc>
        <w:tc>
          <w:tcPr>
            <w:tcW w:w="1000"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3385818" w14:textId="77777777" w:rsidR="00DA45C7" w:rsidRDefault="00DA45C7" w:rsidP="006E08A4">
            <w:pPr>
              <w:pStyle w:val="NormalWeb"/>
              <w:spacing w:before="0" w:beforeAutospacing="0"/>
              <w:jc w:val="center"/>
              <w:rPr>
                <w:rFonts w:ascii="Open Sans" w:hAnsi="Open Sans" w:cs="Open Sans"/>
                <w:b/>
                <w:bCs/>
                <w:color w:val="000000"/>
                <w:sz w:val="20"/>
                <w:szCs w:val="20"/>
              </w:rPr>
            </w:pPr>
            <w:r>
              <w:rPr>
                <w:rFonts w:ascii="Open Sans" w:hAnsi="Open Sans" w:cs="Open Sans"/>
                <w:color w:val="000000"/>
                <w:sz w:val="20"/>
                <w:szCs w:val="20"/>
              </w:rPr>
              <w:t>2400 AA</w:t>
            </w:r>
          </w:p>
        </w:tc>
      </w:tr>
    </w:tbl>
    <w:p w14:paraId="3E2EAD3A"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624DF12A" w14:textId="2D57DC24" w:rsidR="00F71E02" w:rsidRDefault="00F71E02" w:rsidP="00DA45C7">
      <w:pPr>
        <w:rPr>
          <w:lang w:eastAsia="en-US"/>
        </w:rPr>
      </w:pPr>
    </w:p>
    <w:p w14:paraId="1EA523CD" w14:textId="77777777" w:rsidR="00F71E02" w:rsidRDefault="00F71E02">
      <w:pPr>
        <w:rPr>
          <w:lang w:eastAsia="en-US"/>
        </w:rPr>
      </w:pPr>
      <w:r>
        <w:rPr>
          <w:lang w:eastAsia="en-US"/>
        </w:rPr>
        <w:br w:type="page"/>
      </w:r>
    </w:p>
    <w:p w14:paraId="393E8864" w14:textId="77777777" w:rsidR="00BC1733" w:rsidRDefault="00BC1733" w:rsidP="003E3F8A">
      <w:pPr>
        <w:pStyle w:val="Heading2"/>
      </w:pPr>
      <w:bookmarkStart w:id="6" w:name="_Toc177471612"/>
      <w:r>
        <w:lastRenderedPageBreak/>
        <w:t>DNAH11 | Dynein Axonemal Heavy Chain 11</w:t>
      </w:r>
      <w:bookmarkEnd w:id="6"/>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407"/>
        <w:gridCol w:w="3149"/>
        <w:gridCol w:w="7019"/>
        <w:gridCol w:w="2817"/>
      </w:tblGrid>
      <w:tr w:rsidR="00BC1733" w14:paraId="15C140EA" w14:textId="77777777" w:rsidTr="006E08A4">
        <w:trPr>
          <w:trHeight w:val="678"/>
        </w:trPr>
        <w:tc>
          <w:tcPr>
            <w:tcW w:w="782"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54B49EB2" w14:textId="77777777" w:rsidR="00BC1733" w:rsidRDefault="00BC1733"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FFFFFF"/>
                <w:sz w:val="20"/>
                <w:szCs w:val="20"/>
              </w:rPr>
              <w:t>GENE</w:t>
            </w: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3038FFFC" w14:textId="77777777" w:rsidR="00BC1733" w:rsidRDefault="00BC1733"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FFFFFF"/>
                <w:sz w:val="20"/>
                <w:szCs w:val="20"/>
              </w:rPr>
              <w:t>GENE SUMMARY</w:t>
            </w:r>
          </w:p>
        </w:tc>
      </w:tr>
      <w:tr w:rsidR="00BC1733" w14:paraId="4DA31900" w14:textId="77777777" w:rsidTr="00DA45C7">
        <w:trPr>
          <w:trHeight w:val="1664"/>
        </w:trPr>
        <w:tc>
          <w:tcPr>
            <w:tcW w:w="782"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1E406BC" w14:textId="77777777" w:rsidR="00BC1733" w:rsidRDefault="00BC1733"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DNAH11</w:t>
            </w:r>
          </w:p>
          <w:p w14:paraId="13E316D8" w14:textId="77777777" w:rsidR="00BC1733" w:rsidRDefault="00BC1733" w:rsidP="006E08A4">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Dynein Axonemal Heavy Chain 11</w:t>
            </w: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9F006F5" w14:textId="77777777" w:rsidR="00BC1733" w:rsidRDefault="00BC1733"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This gene encodes a ciliary outer dynein arm protein and is a member of the dynein heavy chain family. It is a microtubule-dependent motor ATPase and has been reported to be involved in the movement of respiratory cilia. Mutations in this gene have been implicated in causing Kartagener Syndrome (a combination of situs inversus </w:t>
            </w:r>
            <w:proofErr w:type="spellStart"/>
            <w:r>
              <w:rPr>
                <w:rFonts w:ascii="Open Sans" w:hAnsi="Open Sans" w:cs="Open Sans"/>
                <w:color w:val="000000"/>
                <w:sz w:val="20"/>
                <w:szCs w:val="20"/>
              </w:rPr>
              <w:t>totalis</w:t>
            </w:r>
            <w:proofErr w:type="spellEnd"/>
            <w:r>
              <w:rPr>
                <w:rFonts w:ascii="Open Sans" w:hAnsi="Open Sans" w:cs="Open Sans"/>
                <w:color w:val="000000"/>
                <w:sz w:val="20"/>
                <w:szCs w:val="20"/>
              </w:rPr>
              <w:t xml:space="preserve"> and Primary Ciliary Dyskinesia (PCD), also called Immotile Cilia Syndrome 1 (ICS1)) and male sterility.</w:t>
            </w:r>
          </w:p>
          <w:p w14:paraId="5847981B" w14:textId="77777777" w:rsidR="00BC1733" w:rsidRDefault="00BC1733"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BC1733" w14:paraId="34DD1346" w14:textId="77777777" w:rsidTr="006E08A4">
        <w:trPr>
          <w:trHeight w:val="568"/>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5030300" w14:textId="77777777" w:rsidR="00BC1733" w:rsidRDefault="00BC1733" w:rsidP="006E08A4">
            <w:pPr>
              <w:rPr>
                <w:rFonts w:ascii="Open Sans" w:hAnsi="Open Sans" w:cs="Open Sans"/>
                <w:b/>
                <w:bCs/>
                <w:color w:val="000000"/>
                <w:sz w:val="20"/>
                <w:szCs w:val="20"/>
              </w:rPr>
            </w:pP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F96BCFD" w14:textId="77777777" w:rsidR="00BC1733" w:rsidRDefault="00BC1733"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BC1733" w14:paraId="49ABF4CA" w14:textId="77777777" w:rsidTr="00DA45C7">
        <w:trPr>
          <w:trHeight w:val="1219"/>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0392459" w14:textId="77777777" w:rsidR="00BC1733" w:rsidRDefault="00BC1733" w:rsidP="006E08A4">
            <w:pPr>
              <w:rPr>
                <w:rFonts w:ascii="Open Sans" w:hAnsi="Open Sans" w:cs="Open Sans"/>
                <w:b/>
                <w:bCs/>
                <w:color w:val="000000"/>
                <w:sz w:val="20"/>
                <w:szCs w:val="20"/>
              </w:rPr>
            </w:pP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B341B7C" w14:textId="77777777" w:rsidR="00BC1733" w:rsidRDefault="00BC1733"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Force generating protein of respiratory cilia. Produces force towards the minus ends of microtubules. Dynein has ATPase activity; the force-producing power stroke is thought to occur on release of ADP.</w:t>
            </w:r>
          </w:p>
          <w:p w14:paraId="290F43E2" w14:textId="77777777" w:rsidR="00BC1733" w:rsidRDefault="00BC1733"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BC1733" w14:paraId="6529DCAC" w14:textId="77777777" w:rsidTr="00DA45C7">
        <w:trPr>
          <w:trHeight w:val="612"/>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4DAD25B" w14:textId="77777777" w:rsidR="00BC1733" w:rsidRDefault="00BC1733" w:rsidP="006E08A4">
            <w:pPr>
              <w:rPr>
                <w:rFonts w:ascii="Open Sans" w:hAnsi="Open Sans" w:cs="Open Sans"/>
                <w:b/>
                <w:bCs/>
                <w:color w:val="000000"/>
                <w:sz w:val="20"/>
                <w:szCs w:val="20"/>
              </w:rPr>
            </w:pPr>
          </w:p>
        </w:tc>
        <w:tc>
          <w:tcPr>
            <w:tcW w:w="3303"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9C4D941" w14:textId="77777777" w:rsidR="00BC1733" w:rsidRDefault="00BC1733"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915"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FCF778B" w14:textId="77777777" w:rsidR="00BC1733" w:rsidRDefault="00BC1733"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BC1733" w14:paraId="1B7BD78B" w14:textId="77777777" w:rsidTr="00DA45C7">
        <w:trPr>
          <w:trHeight w:val="680"/>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2038FC6" w14:textId="77777777" w:rsidR="00BC1733" w:rsidRDefault="00BC1733" w:rsidP="006E08A4">
            <w:pPr>
              <w:rPr>
                <w:rFonts w:ascii="Open Sans" w:hAnsi="Open Sans" w:cs="Open Sans"/>
                <w:b/>
                <w:bCs/>
                <w:color w:val="000000"/>
                <w:sz w:val="20"/>
                <w:szCs w:val="20"/>
              </w:rPr>
            </w:pPr>
          </w:p>
        </w:tc>
        <w:tc>
          <w:tcPr>
            <w:tcW w:w="1023"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DAF57E0" w14:textId="77777777" w:rsidR="00BC1733" w:rsidRDefault="00BC1733"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Primary ciliary dyskinesia (Ciliopathy)</w:t>
            </w:r>
          </w:p>
        </w:tc>
        <w:tc>
          <w:tcPr>
            <w:tcW w:w="2280"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ACB0803" w14:textId="77777777" w:rsidR="00BC1733" w:rsidRDefault="00BC1733"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Primary ciliary dyskinesia, with or without situs inversus, AR</w:t>
            </w:r>
          </w:p>
          <w:p w14:paraId="19FF3A8D" w14:textId="77777777" w:rsidR="00BC1733" w:rsidRDefault="00BC1733"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915"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F75F66E" w14:textId="77777777" w:rsidR="00BC1733" w:rsidRDefault="00BC1733"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1308</w:t>
            </w:r>
            <w:r>
              <w:rPr>
                <w:rFonts w:ascii="Open Sans" w:hAnsi="Open Sans" w:cs="Open Sans"/>
                <w:b/>
                <w:bCs/>
                <w:color w:val="000000"/>
                <w:sz w:val="20"/>
                <w:szCs w:val="20"/>
              </w:rPr>
              <w:br/>
            </w:r>
            <w:r>
              <w:rPr>
                <w:rFonts w:ascii="Open Sans" w:hAnsi="Open Sans" w:cs="Open Sans"/>
                <w:color w:val="000000"/>
                <w:sz w:val="20"/>
                <w:szCs w:val="20"/>
              </w:rPr>
              <w:t>(24%)</w:t>
            </w:r>
          </w:p>
        </w:tc>
      </w:tr>
      <w:tr w:rsidR="00BC1733" w14:paraId="4FCCA029" w14:textId="77777777" w:rsidTr="00DA45C7">
        <w:trPr>
          <w:trHeight w:val="607"/>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908B374" w14:textId="77777777" w:rsidR="00BC1733" w:rsidRDefault="00BC1733" w:rsidP="006E08A4">
            <w:pPr>
              <w:rPr>
                <w:rFonts w:ascii="Open Sans" w:hAnsi="Open Sans" w:cs="Open Sans"/>
                <w:b/>
                <w:bCs/>
                <w:color w:val="000000"/>
                <w:sz w:val="20"/>
                <w:szCs w:val="20"/>
              </w:rPr>
            </w:pPr>
          </w:p>
        </w:tc>
        <w:tc>
          <w:tcPr>
            <w:tcW w:w="102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DD95FAD" w14:textId="77777777" w:rsidR="00BC1733" w:rsidRDefault="00BC1733" w:rsidP="006E08A4">
            <w:pPr>
              <w:rPr>
                <w:rFonts w:ascii="Open Sans" w:hAnsi="Open Sans" w:cs="Open Sans"/>
                <w:b/>
                <w:bCs/>
                <w:color w:val="000000"/>
                <w:sz w:val="20"/>
                <w:szCs w:val="20"/>
              </w:rPr>
            </w:pPr>
          </w:p>
        </w:tc>
        <w:tc>
          <w:tcPr>
            <w:tcW w:w="2280"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7385752" w14:textId="77777777" w:rsidR="00BC1733" w:rsidRDefault="00BC1733" w:rsidP="006E08A4">
            <w:pPr>
              <w:rPr>
                <w:rFonts w:ascii="Open Sans" w:hAnsi="Open Sans" w:cs="Open Sans"/>
                <w:b/>
                <w:bCs/>
                <w:color w:val="000000"/>
                <w:sz w:val="20"/>
                <w:szCs w:val="20"/>
              </w:rPr>
            </w:pPr>
          </w:p>
        </w:tc>
        <w:tc>
          <w:tcPr>
            <w:tcW w:w="915"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77ADF12" w14:textId="77777777" w:rsidR="00BC1733" w:rsidRDefault="00BC1733"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BC1733" w14:paraId="53B6E2BD" w14:textId="77777777" w:rsidTr="00DA45C7">
        <w:trPr>
          <w:trHeight w:val="680"/>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82930F0" w14:textId="77777777" w:rsidR="00BC1733" w:rsidRDefault="00BC1733" w:rsidP="006E08A4">
            <w:pPr>
              <w:rPr>
                <w:rFonts w:ascii="Open Sans" w:hAnsi="Open Sans" w:cs="Open Sans"/>
                <w:b/>
                <w:bCs/>
                <w:color w:val="000000"/>
                <w:sz w:val="20"/>
                <w:szCs w:val="20"/>
              </w:rPr>
            </w:pPr>
          </w:p>
        </w:tc>
        <w:tc>
          <w:tcPr>
            <w:tcW w:w="102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F47648A" w14:textId="77777777" w:rsidR="00BC1733" w:rsidRDefault="00BC1733" w:rsidP="006E08A4">
            <w:pPr>
              <w:rPr>
                <w:rFonts w:ascii="Open Sans" w:hAnsi="Open Sans" w:cs="Open Sans"/>
                <w:b/>
                <w:bCs/>
                <w:color w:val="000000"/>
                <w:sz w:val="20"/>
                <w:szCs w:val="20"/>
              </w:rPr>
            </w:pPr>
          </w:p>
        </w:tc>
        <w:tc>
          <w:tcPr>
            <w:tcW w:w="2280"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0E8FDFD" w14:textId="77777777" w:rsidR="00BC1733" w:rsidRDefault="00BC1733" w:rsidP="006E08A4">
            <w:pPr>
              <w:rPr>
                <w:rFonts w:ascii="Open Sans" w:hAnsi="Open Sans" w:cs="Open Sans"/>
                <w:b/>
                <w:bCs/>
                <w:color w:val="000000"/>
                <w:sz w:val="20"/>
                <w:szCs w:val="20"/>
              </w:rPr>
            </w:pPr>
          </w:p>
        </w:tc>
        <w:tc>
          <w:tcPr>
            <w:tcW w:w="915"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564B66B" w14:textId="77777777" w:rsidR="00BC1733" w:rsidRDefault="00BC1733"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4516 AA</w:t>
            </w:r>
          </w:p>
        </w:tc>
      </w:tr>
    </w:tbl>
    <w:p w14:paraId="5F6A1D2D"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376FBD0E" w14:textId="234DE6EE" w:rsidR="00F71E02" w:rsidRDefault="00F71E02" w:rsidP="00BC1733">
      <w:pPr>
        <w:rPr>
          <w:lang w:eastAsia="en-US"/>
        </w:rPr>
      </w:pPr>
    </w:p>
    <w:p w14:paraId="7EA0F97F" w14:textId="77777777" w:rsidR="00F71E02" w:rsidRDefault="00F71E02">
      <w:pPr>
        <w:rPr>
          <w:lang w:eastAsia="en-US"/>
        </w:rPr>
      </w:pPr>
      <w:r>
        <w:rPr>
          <w:lang w:eastAsia="en-US"/>
        </w:rPr>
        <w:br w:type="page"/>
      </w:r>
    </w:p>
    <w:p w14:paraId="2F03485C" w14:textId="77777777" w:rsidR="00BC1733" w:rsidRDefault="00BC1733" w:rsidP="003E3F8A">
      <w:pPr>
        <w:pStyle w:val="Heading2"/>
      </w:pPr>
      <w:bookmarkStart w:id="7" w:name="_Toc177471613"/>
      <w:r>
        <w:lastRenderedPageBreak/>
        <w:t>CDH23 | Cadherin-Related 23</w:t>
      </w:r>
      <w:bookmarkEnd w:id="7"/>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275"/>
        <w:gridCol w:w="3968"/>
        <w:gridCol w:w="6606"/>
        <w:gridCol w:w="2543"/>
      </w:tblGrid>
      <w:tr w:rsidR="00BC1733" w14:paraId="19096DAF" w14:textId="77777777" w:rsidTr="00DA45C7">
        <w:trPr>
          <w:trHeight w:val="678"/>
        </w:trPr>
        <w:tc>
          <w:tcPr>
            <w:tcW w:w="739"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52C3611D" w14:textId="77777777" w:rsidR="00BC1733" w:rsidRDefault="00BC1733" w:rsidP="006E08A4">
            <w:pPr>
              <w:rPr>
                <w:rFonts w:ascii="Open Sans" w:hAnsi="Open Sans" w:cs="Open Sans"/>
                <w:b/>
                <w:bCs/>
                <w:color w:val="000000"/>
                <w:sz w:val="20"/>
                <w:szCs w:val="20"/>
              </w:rPr>
            </w:pPr>
            <w:r>
              <w:rPr>
                <w:rFonts w:ascii="Open Sans" w:hAnsi="Open Sans" w:cs="Open Sans"/>
                <w:b/>
                <w:bCs/>
                <w:color w:val="FFFFFF"/>
                <w:sz w:val="20"/>
                <w:szCs w:val="20"/>
              </w:rPr>
              <w:t>GENE</w:t>
            </w:r>
          </w:p>
        </w:tc>
        <w:tc>
          <w:tcPr>
            <w:tcW w:w="4261"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2C717E5D" w14:textId="77777777" w:rsidR="00BC1733" w:rsidRDefault="00BC1733" w:rsidP="006E08A4">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BC1733" w14:paraId="327B0783" w14:textId="77777777" w:rsidTr="00DA45C7">
        <w:trPr>
          <w:trHeight w:val="1101"/>
        </w:trPr>
        <w:tc>
          <w:tcPr>
            <w:tcW w:w="739"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9C19962" w14:textId="77777777" w:rsidR="00BC1733" w:rsidRDefault="00BC1733"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CDH23</w:t>
            </w:r>
          </w:p>
          <w:p w14:paraId="33261108" w14:textId="77777777" w:rsidR="00BC1733" w:rsidRDefault="00BC1733" w:rsidP="006E08A4">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Cadherin-Related 23</w:t>
            </w:r>
          </w:p>
        </w:tc>
        <w:tc>
          <w:tcPr>
            <w:tcW w:w="4261"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6681DDF" w14:textId="77777777" w:rsidR="00BC1733" w:rsidRDefault="00BC1733"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This gene is a member of the cadherin superfamily, whose genes encode calcium dependent cell-cell adhesion glycoproteins. The encoded protein is thought to be involved in stereocilia organization and hair bundle formation. The gene </w:t>
            </w:r>
            <w:proofErr w:type="gramStart"/>
            <w:r>
              <w:rPr>
                <w:rFonts w:ascii="Open Sans" w:hAnsi="Open Sans" w:cs="Open Sans"/>
                <w:color w:val="000000"/>
                <w:sz w:val="20"/>
                <w:szCs w:val="20"/>
              </w:rPr>
              <w:t>is located in</w:t>
            </w:r>
            <w:proofErr w:type="gramEnd"/>
            <w:r>
              <w:rPr>
                <w:rFonts w:ascii="Open Sans" w:hAnsi="Open Sans" w:cs="Open Sans"/>
                <w:color w:val="000000"/>
                <w:sz w:val="20"/>
                <w:szCs w:val="20"/>
              </w:rPr>
              <w:t xml:space="preserve"> a region containing the human deafness loci DFNB12 and USH1D. Usher syndrome 1D and </w:t>
            </w:r>
            <w:proofErr w:type="spellStart"/>
            <w:r>
              <w:rPr>
                <w:rFonts w:ascii="Open Sans" w:hAnsi="Open Sans" w:cs="Open Sans"/>
                <w:color w:val="000000"/>
                <w:sz w:val="20"/>
                <w:szCs w:val="20"/>
              </w:rPr>
              <w:t>nonsyndromic</w:t>
            </w:r>
            <w:proofErr w:type="spellEnd"/>
            <w:r>
              <w:rPr>
                <w:rFonts w:ascii="Open Sans" w:hAnsi="Open Sans" w:cs="Open Sans"/>
                <w:color w:val="000000"/>
                <w:sz w:val="20"/>
                <w:szCs w:val="20"/>
              </w:rPr>
              <w:t xml:space="preserve"> autosomal recessive deafness DFNB12 are caused by allelic mutations of this cadherin-like gene. Upregulation of this gene may also be associated with breast cancer. Alternative splice variants encoding different isoforms have been described.</w:t>
            </w:r>
          </w:p>
          <w:p w14:paraId="734ED62A" w14:textId="77777777" w:rsidR="00BC1733" w:rsidRDefault="00BC1733"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BC1733" w14:paraId="5EC0DF86" w14:textId="77777777" w:rsidTr="00DA45C7">
        <w:trPr>
          <w:trHeight w:val="549"/>
        </w:trPr>
        <w:tc>
          <w:tcPr>
            <w:tcW w:w="73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4DC08FA" w14:textId="77777777" w:rsidR="00BC1733" w:rsidRDefault="00BC1733" w:rsidP="006E08A4">
            <w:pPr>
              <w:rPr>
                <w:rFonts w:ascii="Open Sans" w:hAnsi="Open Sans" w:cs="Open Sans"/>
                <w:b/>
                <w:bCs/>
                <w:color w:val="000000"/>
                <w:sz w:val="20"/>
                <w:szCs w:val="20"/>
              </w:rPr>
            </w:pPr>
          </w:p>
        </w:tc>
        <w:tc>
          <w:tcPr>
            <w:tcW w:w="4261"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851373C" w14:textId="77777777" w:rsidR="00BC1733" w:rsidRDefault="00BC1733"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BC1733" w14:paraId="75BCDE70" w14:textId="77777777" w:rsidTr="00DA45C7">
        <w:trPr>
          <w:trHeight w:val="1101"/>
        </w:trPr>
        <w:tc>
          <w:tcPr>
            <w:tcW w:w="73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84BF2B8" w14:textId="77777777" w:rsidR="00BC1733" w:rsidRDefault="00BC1733" w:rsidP="006E08A4">
            <w:pPr>
              <w:rPr>
                <w:rFonts w:ascii="Open Sans" w:hAnsi="Open Sans" w:cs="Open Sans"/>
                <w:b/>
                <w:bCs/>
                <w:color w:val="000000"/>
                <w:sz w:val="20"/>
                <w:szCs w:val="20"/>
              </w:rPr>
            </w:pPr>
          </w:p>
        </w:tc>
        <w:tc>
          <w:tcPr>
            <w:tcW w:w="4261"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4AB4AEC" w14:textId="77777777" w:rsidR="00BC1733" w:rsidRDefault="00BC1733"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Cadherins are calcium-dependent cell adhesion proteins. They preferentially interact with themselves in a homophilic manner in connecting cells. CDH23 is required for establishing and/or maintaining the proper organization of the stereocilia bundle of hair cells in the cochlea and the vestibule during late embryonic/early postnatal development. It is part of the functional network formed by USH1C, USH1G, CDH23 and MYO7A that mediates </w:t>
            </w:r>
            <w:proofErr w:type="spellStart"/>
            <w:r>
              <w:rPr>
                <w:rFonts w:ascii="Open Sans" w:hAnsi="Open Sans" w:cs="Open Sans"/>
                <w:color w:val="000000"/>
                <w:sz w:val="20"/>
                <w:szCs w:val="20"/>
              </w:rPr>
              <w:t>mechanotransduction</w:t>
            </w:r>
            <w:proofErr w:type="spellEnd"/>
            <w:r>
              <w:rPr>
                <w:rFonts w:ascii="Open Sans" w:hAnsi="Open Sans" w:cs="Open Sans"/>
                <w:color w:val="000000"/>
                <w:sz w:val="20"/>
                <w:szCs w:val="20"/>
              </w:rPr>
              <w:t xml:space="preserve"> in cochlear hair cells. Required for normal hearing.</w:t>
            </w:r>
          </w:p>
          <w:p w14:paraId="3A65FD8D" w14:textId="77777777" w:rsidR="00BC1733" w:rsidRDefault="00BC1733"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BC1733" w14:paraId="467440FA" w14:textId="77777777" w:rsidTr="00DA45C7">
        <w:trPr>
          <w:trHeight w:val="586"/>
        </w:trPr>
        <w:tc>
          <w:tcPr>
            <w:tcW w:w="73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9AE752E" w14:textId="77777777" w:rsidR="00BC1733" w:rsidRDefault="00BC1733" w:rsidP="006E08A4">
            <w:pPr>
              <w:rPr>
                <w:rFonts w:ascii="Open Sans" w:hAnsi="Open Sans" w:cs="Open Sans"/>
                <w:b/>
                <w:bCs/>
                <w:color w:val="000000"/>
                <w:sz w:val="20"/>
                <w:szCs w:val="20"/>
              </w:rPr>
            </w:pPr>
          </w:p>
        </w:tc>
        <w:tc>
          <w:tcPr>
            <w:tcW w:w="3435"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4D267B6" w14:textId="77777777" w:rsidR="00BC1733" w:rsidRDefault="00BC1733"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826"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6E19093" w14:textId="77777777" w:rsidR="00BC1733" w:rsidRDefault="00BC1733"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BC1733" w14:paraId="31D01AB8" w14:textId="77777777" w:rsidTr="00DA45C7">
        <w:trPr>
          <w:trHeight w:val="750"/>
        </w:trPr>
        <w:tc>
          <w:tcPr>
            <w:tcW w:w="73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4ED8E1C" w14:textId="77777777" w:rsidR="00BC1733" w:rsidRDefault="00BC1733" w:rsidP="006E08A4">
            <w:pPr>
              <w:rPr>
                <w:rFonts w:ascii="Open Sans" w:hAnsi="Open Sans" w:cs="Open Sans"/>
                <w:b/>
                <w:bCs/>
                <w:color w:val="000000"/>
                <w:sz w:val="20"/>
                <w:szCs w:val="20"/>
              </w:rPr>
            </w:pPr>
          </w:p>
        </w:tc>
        <w:tc>
          <w:tcPr>
            <w:tcW w:w="1289"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871B976" w14:textId="77777777" w:rsidR="00BC1733" w:rsidRDefault="00BC1733"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Vision and hearing loss syndrome &amp; pituitary adenoma</w:t>
            </w:r>
          </w:p>
        </w:tc>
        <w:tc>
          <w:tcPr>
            <w:tcW w:w="2146"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DE4D649" w14:textId="77777777" w:rsidR="00BC1733" w:rsidRDefault="00BC1733"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Autosomal recessive deafness; </w:t>
            </w:r>
            <w:r>
              <w:rPr>
                <w:rFonts w:ascii="Open Sans" w:hAnsi="Open Sans" w:cs="Open Sans"/>
                <w:b/>
                <w:bCs/>
                <w:color w:val="000000"/>
                <w:sz w:val="20"/>
                <w:szCs w:val="20"/>
              </w:rPr>
              <w:br/>
            </w:r>
            <w:r>
              <w:rPr>
                <w:rFonts w:ascii="Open Sans" w:hAnsi="Open Sans" w:cs="Open Sans"/>
                <w:color w:val="000000"/>
                <w:sz w:val="20"/>
                <w:szCs w:val="20"/>
              </w:rPr>
              <w:t>Usher syndrome, type 1D, AR; </w:t>
            </w:r>
            <w:r>
              <w:rPr>
                <w:rFonts w:ascii="Open Sans" w:hAnsi="Open Sans" w:cs="Open Sans"/>
                <w:b/>
                <w:bCs/>
                <w:color w:val="000000"/>
                <w:sz w:val="20"/>
                <w:szCs w:val="20"/>
              </w:rPr>
              <w:br/>
            </w:r>
            <w:r>
              <w:rPr>
                <w:rFonts w:ascii="Open Sans" w:hAnsi="Open Sans" w:cs="Open Sans"/>
                <w:color w:val="000000"/>
                <w:sz w:val="20"/>
                <w:szCs w:val="20"/>
              </w:rPr>
              <w:t>Usher syndrome, type 1D/F digenic, AR, DR; </w:t>
            </w:r>
            <w:r>
              <w:rPr>
                <w:rFonts w:ascii="Open Sans" w:hAnsi="Open Sans" w:cs="Open Sans"/>
                <w:b/>
                <w:bCs/>
                <w:color w:val="000000"/>
                <w:sz w:val="20"/>
                <w:szCs w:val="20"/>
              </w:rPr>
              <w:br/>
            </w:r>
            <w:r>
              <w:rPr>
                <w:rFonts w:ascii="Open Sans" w:hAnsi="Open Sans" w:cs="Open Sans"/>
                <w:color w:val="000000"/>
                <w:sz w:val="20"/>
                <w:szCs w:val="20"/>
              </w:rPr>
              <w:t xml:space="preserve">Pituitary adenoma, AR, </w:t>
            </w:r>
            <w:proofErr w:type="gramStart"/>
            <w:r>
              <w:rPr>
                <w:rFonts w:ascii="Open Sans" w:hAnsi="Open Sans" w:cs="Open Sans"/>
                <w:color w:val="000000"/>
                <w:sz w:val="20"/>
                <w:szCs w:val="20"/>
              </w:rPr>
              <w:t>DR;</w:t>
            </w:r>
            <w:proofErr w:type="gramEnd"/>
            <w:r>
              <w:rPr>
                <w:rFonts w:ascii="Open Sans" w:hAnsi="Open Sans" w:cs="Open Sans"/>
                <w:color w:val="000000"/>
                <w:sz w:val="20"/>
                <w:szCs w:val="20"/>
              </w:rPr>
              <w:t> </w:t>
            </w:r>
          </w:p>
          <w:p w14:paraId="6EFD7001" w14:textId="77777777" w:rsidR="00BC1733" w:rsidRDefault="00BC1733"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826"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BBECD21" w14:textId="77777777" w:rsidR="00BC1733" w:rsidRDefault="00BC1733"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1692</w:t>
            </w:r>
            <w:r>
              <w:rPr>
                <w:rFonts w:ascii="Open Sans" w:hAnsi="Open Sans" w:cs="Open Sans"/>
                <w:color w:val="000000"/>
                <w:sz w:val="20"/>
                <w:szCs w:val="20"/>
              </w:rPr>
              <w:br/>
              <w:t>(35%)</w:t>
            </w:r>
          </w:p>
        </w:tc>
      </w:tr>
      <w:tr w:rsidR="00BC1733" w14:paraId="19507BEE" w14:textId="77777777" w:rsidTr="00DA45C7">
        <w:trPr>
          <w:trHeight w:val="552"/>
        </w:trPr>
        <w:tc>
          <w:tcPr>
            <w:tcW w:w="73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79DD35F" w14:textId="77777777" w:rsidR="00BC1733" w:rsidRDefault="00BC1733" w:rsidP="006E08A4">
            <w:pPr>
              <w:rPr>
                <w:rFonts w:ascii="Open Sans" w:hAnsi="Open Sans" w:cs="Open Sans"/>
                <w:b/>
                <w:bCs/>
                <w:color w:val="000000"/>
                <w:sz w:val="20"/>
                <w:szCs w:val="20"/>
              </w:rPr>
            </w:pPr>
          </w:p>
        </w:tc>
        <w:tc>
          <w:tcPr>
            <w:tcW w:w="128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CC2A4C7" w14:textId="77777777" w:rsidR="00BC1733" w:rsidRDefault="00BC1733" w:rsidP="006E08A4">
            <w:pPr>
              <w:rPr>
                <w:rFonts w:ascii="Open Sans" w:hAnsi="Open Sans" w:cs="Open Sans"/>
                <w:b/>
                <w:bCs/>
                <w:color w:val="000000"/>
                <w:sz w:val="20"/>
                <w:szCs w:val="20"/>
              </w:rPr>
            </w:pPr>
          </w:p>
        </w:tc>
        <w:tc>
          <w:tcPr>
            <w:tcW w:w="214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23821C9" w14:textId="77777777" w:rsidR="00BC1733" w:rsidRDefault="00BC1733" w:rsidP="006E08A4">
            <w:pPr>
              <w:rPr>
                <w:rFonts w:ascii="Open Sans" w:hAnsi="Open Sans" w:cs="Open Sans"/>
                <w:b/>
                <w:bCs/>
                <w:color w:val="000000"/>
                <w:sz w:val="20"/>
                <w:szCs w:val="20"/>
              </w:rPr>
            </w:pPr>
          </w:p>
        </w:tc>
        <w:tc>
          <w:tcPr>
            <w:tcW w:w="826"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E74FE66" w14:textId="77777777" w:rsidR="00BC1733" w:rsidRDefault="00BC1733"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BC1733" w14:paraId="2692769E" w14:textId="77777777" w:rsidTr="00DA45C7">
        <w:trPr>
          <w:trHeight w:val="678"/>
        </w:trPr>
        <w:tc>
          <w:tcPr>
            <w:tcW w:w="73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FAF0A17" w14:textId="77777777" w:rsidR="00BC1733" w:rsidRDefault="00BC1733" w:rsidP="006E08A4">
            <w:pPr>
              <w:rPr>
                <w:rFonts w:ascii="Open Sans" w:hAnsi="Open Sans" w:cs="Open Sans"/>
                <w:b/>
                <w:bCs/>
                <w:color w:val="000000"/>
                <w:sz w:val="20"/>
                <w:szCs w:val="20"/>
              </w:rPr>
            </w:pPr>
          </w:p>
        </w:tc>
        <w:tc>
          <w:tcPr>
            <w:tcW w:w="128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922E9C6" w14:textId="77777777" w:rsidR="00BC1733" w:rsidRDefault="00BC1733" w:rsidP="006E08A4">
            <w:pPr>
              <w:rPr>
                <w:rFonts w:ascii="Open Sans" w:hAnsi="Open Sans" w:cs="Open Sans"/>
                <w:b/>
                <w:bCs/>
                <w:color w:val="000000"/>
                <w:sz w:val="20"/>
                <w:szCs w:val="20"/>
              </w:rPr>
            </w:pPr>
          </w:p>
        </w:tc>
        <w:tc>
          <w:tcPr>
            <w:tcW w:w="214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B6F2D78" w14:textId="77777777" w:rsidR="00BC1733" w:rsidRDefault="00BC1733" w:rsidP="006E08A4">
            <w:pPr>
              <w:rPr>
                <w:rFonts w:ascii="Open Sans" w:hAnsi="Open Sans" w:cs="Open Sans"/>
                <w:b/>
                <w:bCs/>
                <w:color w:val="000000"/>
                <w:sz w:val="20"/>
                <w:szCs w:val="20"/>
              </w:rPr>
            </w:pPr>
          </w:p>
        </w:tc>
        <w:tc>
          <w:tcPr>
            <w:tcW w:w="826"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3301495" w14:textId="77777777" w:rsidR="00BC1733" w:rsidRDefault="00BC1733"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2215 AA</w:t>
            </w:r>
          </w:p>
        </w:tc>
      </w:tr>
    </w:tbl>
    <w:p w14:paraId="02F71BDC"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6C9CB472" w14:textId="1921E88A" w:rsidR="00F71E02" w:rsidRDefault="00F71E02" w:rsidP="00BC1733">
      <w:pPr>
        <w:rPr>
          <w:lang w:eastAsia="en-US"/>
        </w:rPr>
      </w:pPr>
    </w:p>
    <w:p w14:paraId="44E2ACC1" w14:textId="77777777" w:rsidR="00F71E02" w:rsidRDefault="00F71E02">
      <w:pPr>
        <w:rPr>
          <w:lang w:eastAsia="en-US"/>
        </w:rPr>
      </w:pPr>
      <w:r>
        <w:rPr>
          <w:lang w:eastAsia="en-US"/>
        </w:rPr>
        <w:br w:type="page"/>
      </w:r>
    </w:p>
    <w:p w14:paraId="2BFBB7B5" w14:textId="77777777" w:rsidR="00BC1733" w:rsidRDefault="00BC1733" w:rsidP="003E3F8A">
      <w:pPr>
        <w:pStyle w:val="Heading2"/>
      </w:pPr>
      <w:bookmarkStart w:id="8" w:name="_Toc177471614"/>
      <w:r>
        <w:lastRenderedPageBreak/>
        <w:t>MYO7A | Myosin VIIA</w:t>
      </w:r>
      <w:bookmarkEnd w:id="8"/>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253"/>
        <w:gridCol w:w="3531"/>
        <w:gridCol w:w="6979"/>
        <w:gridCol w:w="2629"/>
      </w:tblGrid>
      <w:tr w:rsidR="00BC1733" w14:paraId="2EBE05B9" w14:textId="77777777" w:rsidTr="00DA45C7">
        <w:trPr>
          <w:trHeight w:val="653"/>
        </w:trPr>
        <w:tc>
          <w:tcPr>
            <w:tcW w:w="732"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7ECC980E" w14:textId="77777777" w:rsidR="00BC1733" w:rsidRDefault="00BC1733" w:rsidP="006E08A4">
            <w:pPr>
              <w:rPr>
                <w:rFonts w:ascii="Open Sans" w:hAnsi="Open Sans" w:cs="Open Sans"/>
                <w:b/>
                <w:bCs/>
                <w:color w:val="000000"/>
                <w:sz w:val="20"/>
                <w:szCs w:val="20"/>
              </w:rPr>
            </w:pPr>
            <w:r>
              <w:rPr>
                <w:rFonts w:ascii="Open Sans" w:hAnsi="Open Sans" w:cs="Open Sans"/>
                <w:b/>
                <w:bCs/>
                <w:color w:val="FFFFFF"/>
                <w:sz w:val="20"/>
                <w:szCs w:val="20"/>
              </w:rPr>
              <w:t>GENE</w:t>
            </w:r>
          </w:p>
        </w:tc>
        <w:tc>
          <w:tcPr>
            <w:tcW w:w="4268"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09F247ED" w14:textId="77777777" w:rsidR="00BC1733" w:rsidRDefault="00BC1733" w:rsidP="006E08A4">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BC1733" w14:paraId="20D9452B" w14:textId="77777777" w:rsidTr="00F71E02">
        <w:trPr>
          <w:trHeight w:val="1876"/>
        </w:trPr>
        <w:tc>
          <w:tcPr>
            <w:tcW w:w="732"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AEE4DA4" w14:textId="77777777" w:rsidR="00BC1733" w:rsidRDefault="00BC1733"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MYO7A</w:t>
            </w:r>
          </w:p>
          <w:p w14:paraId="332578B3" w14:textId="77777777" w:rsidR="00BC1733" w:rsidRDefault="00BC1733" w:rsidP="006E08A4">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Myosin VIIA</w:t>
            </w:r>
          </w:p>
        </w:tc>
        <w:tc>
          <w:tcPr>
            <w:tcW w:w="426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F9448FD" w14:textId="77777777" w:rsidR="00BC1733" w:rsidRDefault="00BC1733"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This gene is a member of the myosin gene family. </w:t>
            </w:r>
            <w:proofErr w:type="spellStart"/>
            <w:r>
              <w:rPr>
                <w:rFonts w:ascii="Open Sans" w:hAnsi="Open Sans" w:cs="Open Sans"/>
                <w:color w:val="000000"/>
                <w:sz w:val="20"/>
                <w:szCs w:val="20"/>
              </w:rPr>
              <w:t>Myosins</w:t>
            </w:r>
            <w:proofErr w:type="spellEnd"/>
            <w:r>
              <w:rPr>
                <w:rFonts w:ascii="Open Sans" w:hAnsi="Open Sans" w:cs="Open Sans"/>
                <w:color w:val="000000"/>
                <w:sz w:val="20"/>
                <w:szCs w:val="20"/>
              </w:rPr>
              <w:t xml:space="preserve"> are mechanochemical proteins characterized by the presence of a motor domain, an </w:t>
            </w:r>
            <w:proofErr w:type="spellStart"/>
            <w:r>
              <w:rPr>
                <w:rFonts w:ascii="Open Sans" w:hAnsi="Open Sans" w:cs="Open Sans"/>
                <w:color w:val="000000"/>
                <w:sz w:val="20"/>
                <w:szCs w:val="20"/>
              </w:rPr>
              <w:t>actin</w:t>
            </w:r>
            <w:proofErr w:type="spellEnd"/>
            <w:r>
              <w:rPr>
                <w:rFonts w:ascii="Open Sans" w:hAnsi="Open Sans" w:cs="Open Sans"/>
                <w:color w:val="000000"/>
                <w:sz w:val="20"/>
                <w:szCs w:val="20"/>
              </w:rPr>
              <w:t>-binding domain, a neck domain that interacts with other proteins, and a tail domain that serves as an anchor. This gene encodes an unconventional myosin with a very short tail. Defects in this gene are associated with the mouse shaker-1 phenotype and the human Usher syndrome 1B which are characterized by deafness, reduced vestibular function, and (in human) retinal degeneration. Alternative splicing results in multiple transcript variants.</w:t>
            </w:r>
          </w:p>
          <w:p w14:paraId="36C0E335" w14:textId="77777777" w:rsidR="00BC1733" w:rsidRDefault="00BC1733"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BC1733" w14:paraId="570F1E62" w14:textId="77777777" w:rsidTr="00F71E02">
        <w:trPr>
          <w:trHeight w:val="628"/>
        </w:trPr>
        <w:tc>
          <w:tcPr>
            <w:tcW w:w="73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A3F3F17" w14:textId="77777777" w:rsidR="00BC1733" w:rsidRDefault="00BC1733" w:rsidP="006E08A4">
            <w:pPr>
              <w:rPr>
                <w:rFonts w:ascii="Open Sans" w:hAnsi="Open Sans" w:cs="Open Sans"/>
                <w:b/>
                <w:bCs/>
                <w:color w:val="000000"/>
                <w:sz w:val="20"/>
                <w:szCs w:val="20"/>
              </w:rPr>
            </w:pPr>
          </w:p>
        </w:tc>
        <w:tc>
          <w:tcPr>
            <w:tcW w:w="426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7641F3B" w14:textId="77777777" w:rsidR="00BC1733" w:rsidRDefault="00BC1733"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BC1733" w14:paraId="03F70381" w14:textId="77777777" w:rsidTr="00DA45C7">
        <w:trPr>
          <w:trHeight w:val="2794"/>
        </w:trPr>
        <w:tc>
          <w:tcPr>
            <w:tcW w:w="73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A0D6A7E" w14:textId="77777777" w:rsidR="00BC1733" w:rsidRDefault="00BC1733" w:rsidP="006E08A4">
            <w:pPr>
              <w:rPr>
                <w:rFonts w:ascii="Open Sans" w:hAnsi="Open Sans" w:cs="Open Sans"/>
                <w:b/>
                <w:bCs/>
                <w:color w:val="000000"/>
                <w:sz w:val="20"/>
                <w:szCs w:val="20"/>
              </w:rPr>
            </w:pPr>
          </w:p>
        </w:tc>
        <w:tc>
          <w:tcPr>
            <w:tcW w:w="426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FBB5C41" w14:textId="77777777" w:rsidR="00BC1733" w:rsidRDefault="00BC1733" w:rsidP="006E08A4">
            <w:pPr>
              <w:pStyle w:val="NormalWeb"/>
              <w:spacing w:before="0" w:beforeAutospacing="0" w:after="150" w:afterAutospacing="0"/>
              <w:rPr>
                <w:rFonts w:ascii="Open Sans" w:hAnsi="Open Sans" w:cs="Open Sans"/>
                <w:b/>
                <w:bCs/>
                <w:color w:val="000000"/>
                <w:sz w:val="20"/>
                <w:szCs w:val="20"/>
              </w:rPr>
            </w:pPr>
            <w:proofErr w:type="spellStart"/>
            <w:r>
              <w:rPr>
                <w:rFonts w:ascii="Open Sans" w:hAnsi="Open Sans" w:cs="Open Sans"/>
                <w:color w:val="000000"/>
                <w:sz w:val="20"/>
                <w:szCs w:val="20"/>
              </w:rPr>
              <w:t>Myosins</w:t>
            </w:r>
            <w:proofErr w:type="spellEnd"/>
            <w:r>
              <w:rPr>
                <w:rFonts w:ascii="Open Sans" w:hAnsi="Open Sans" w:cs="Open Sans"/>
                <w:color w:val="000000"/>
                <w:sz w:val="20"/>
                <w:szCs w:val="20"/>
              </w:rPr>
              <w:t xml:space="preserve"> are actin-based motor molecules with ATPase activity. Unconventional </w:t>
            </w:r>
            <w:proofErr w:type="spellStart"/>
            <w:r>
              <w:rPr>
                <w:rFonts w:ascii="Open Sans" w:hAnsi="Open Sans" w:cs="Open Sans"/>
                <w:color w:val="000000"/>
                <w:sz w:val="20"/>
                <w:szCs w:val="20"/>
              </w:rPr>
              <w:t>myosins</w:t>
            </w:r>
            <w:proofErr w:type="spellEnd"/>
            <w:r>
              <w:rPr>
                <w:rFonts w:ascii="Open Sans" w:hAnsi="Open Sans" w:cs="Open Sans"/>
                <w:color w:val="000000"/>
                <w:sz w:val="20"/>
                <w:szCs w:val="20"/>
              </w:rPr>
              <w:t xml:space="preserve"> serve in intracellular movements. Their highly divergent tails bind to membranous compartments, which are then moved relative to actin filaments. In the retina, plays an important role in the renewal of the outer photoreceptor disks. Plays an important role in the distribution and migration of retinal pigment epithelial (RPE) melanosomes and phagosomes, and in the regulation of opsin transport in retinal photoreceptors. In the inner ear, plays an important role in differentiation, </w:t>
            </w:r>
            <w:proofErr w:type="gramStart"/>
            <w:r>
              <w:rPr>
                <w:rFonts w:ascii="Open Sans" w:hAnsi="Open Sans" w:cs="Open Sans"/>
                <w:color w:val="000000"/>
                <w:sz w:val="20"/>
                <w:szCs w:val="20"/>
              </w:rPr>
              <w:t>morphogenesis</w:t>
            </w:r>
            <w:proofErr w:type="gramEnd"/>
            <w:r>
              <w:rPr>
                <w:rFonts w:ascii="Open Sans" w:hAnsi="Open Sans" w:cs="Open Sans"/>
                <w:color w:val="000000"/>
                <w:sz w:val="20"/>
                <w:szCs w:val="20"/>
              </w:rPr>
              <w:t xml:space="preserve"> and organization of cochlear hair cell bundles. Involved in hair-cell vesicle trafficking of aminoglycosides, which are known to induce ototoxicity (By similarity).</w:t>
            </w:r>
            <w:r>
              <w:rPr>
                <w:rFonts w:ascii="Open Sans" w:hAnsi="Open Sans" w:cs="Open Sans"/>
                <w:color w:val="000000"/>
                <w:sz w:val="20"/>
                <w:szCs w:val="20"/>
              </w:rPr>
              <w:br/>
              <w:t xml:space="preserve">Motor protein that is a part of the functional network formed by USH1C, USH1G, CDH23 and MYO7A that mediates </w:t>
            </w:r>
            <w:proofErr w:type="spellStart"/>
            <w:r>
              <w:rPr>
                <w:rFonts w:ascii="Open Sans" w:hAnsi="Open Sans" w:cs="Open Sans"/>
                <w:color w:val="000000"/>
                <w:sz w:val="20"/>
                <w:szCs w:val="20"/>
              </w:rPr>
              <w:t>mechanotransduction</w:t>
            </w:r>
            <w:proofErr w:type="spellEnd"/>
            <w:r>
              <w:rPr>
                <w:rFonts w:ascii="Open Sans" w:hAnsi="Open Sans" w:cs="Open Sans"/>
                <w:color w:val="000000"/>
                <w:sz w:val="20"/>
                <w:szCs w:val="20"/>
              </w:rPr>
              <w:t xml:space="preserve"> in cochlear hair cells. Required for normal </w:t>
            </w:r>
            <w:proofErr w:type="gramStart"/>
            <w:r>
              <w:rPr>
                <w:rFonts w:ascii="Open Sans" w:hAnsi="Open Sans" w:cs="Open Sans"/>
                <w:color w:val="000000"/>
                <w:sz w:val="20"/>
                <w:szCs w:val="20"/>
              </w:rPr>
              <w:t>hearing</w:t>
            </w:r>
            <w:proofErr w:type="gramEnd"/>
          </w:p>
          <w:p w14:paraId="01CF2CD1" w14:textId="77777777" w:rsidR="00BC1733" w:rsidRDefault="00BC1733"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BC1733" w14:paraId="38107F09" w14:textId="77777777" w:rsidTr="00F71E02">
        <w:trPr>
          <w:trHeight w:val="551"/>
        </w:trPr>
        <w:tc>
          <w:tcPr>
            <w:tcW w:w="73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64E1A79" w14:textId="77777777" w:rsidR="00BC1733" w:rsidRDefault="00BC1733" w:rsidP="006E08A4">
            <w:pPr>
              <w:rPr>
                <w:rFonts w:ascii="Open Sans" w:hAnsi="Open Sans" w:cs="Open Sans"/>
                <w:b/>
                <w:bCs/>
                <w:color w:val="000000"/>
                <w:sz w:val="20"/>
                <w:szCs w:val="20"/>
              </w:rPr>
            </w:pPr>
          </w:p>
        </w:tc>
        <w:tc>
          <w:tcPr>
            <w:tcW w:w="3414"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D5A5DAE" w14:textId="77777777" w:rsidR="00BC1733" w:rsidRDefault="00BC1733"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854"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EC8CA95" w14:textId="77777777" w:rsidR="00BC1733" w:rsidRDefault="00BC1733"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BC1733" w14:paraId="4F83AEA6" w14:textId="77777777" w:rsidTr="00F71E02">
        <w:trPr>
          <w:trHeight w:val="760"/>
        </w:trPr>
        <w:tc>
          <w:tcPr>
            <w:tcW w:w="73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BE64BFE" w14:textId="77777777" w:rsidR="00BC1733" w:rsidRDefault="00BC1733" w:rsidP="006E08A4">
            <w:pPr>
              <w:rPr>
                <w:rFonts w:ascii="Open Sans" w:hAnsi="Open Sans" w:cs="Open Sans"/>
                <w:b/>
                <w:bCs/>
                <w:color w:val="000000"/>
                <w:sz w:val="20"/>
                <w:szCs w:val="20"/>
              </w:rPr>
            </w:pPr>
          </w:p>
        </w:tc>
        <w:tc>
          <w:tcPr>
            <w:tcW w:w="1147"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CFE334D" w14:textId="77777777" w:rsidR="00BC1733" w:rsidRDefault="00BC1733"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Deafness (AD &amp; AR), Syndromic hearing &amp; vision loss</w:t>
            </w:r>
          </w:p>
        </w:tc>
        <w:tc>
          <w:tcPr>
            <w:tcW w:w="2267"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F02FDB2" w14:textId="77777777" w:rsidR="00BC1733" w:rsidRDefault="00BC1733"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Deafness, autosomal dominant 11, AD;</w:t>
            </w:r>
            <w:r>
              <w:rPr>
                <w:rFonts w:ascii="Open Sans" w:hAnsi="Open Sans" w:cs="Open Sans"/>
                <w:b/>
                <w:bCs/>
                <w:color w:val="000000"/>
                <w:sz w:val="20"/>
                <w:szCs w:val="20"/>
              </w:rPr>
              <w:br/>
            </w:r>
            <w:r>
              <w:rPr>
                <w:rFonts w:ascii="Open Sans" w:hAnsi="Open Sans" w:cs="Open Sans"/>
                <w:color w:val="000000"/>
                <w:sz w:val="20"/>
                <w:szCs w:val="20"/>
              </w:rPr>
              <w:t>Deafness, autosomal recessive 2, AR;</w:t>
            </w:r>
            <w:r>
              <w:rPr>
                <w:rFonts w:ascii="Open Sans" w:hAnsi="Open Sans" w:cs="Open Sans"/>
                <w:b/>
                <w:bCs/>
                <w:color w:val="000000"/>
                <w:sz w:val="20"/>
                <w:szCs w:val="20"/>
              </w:rPr>
              <w:br/>
            </w:r>
            <w:r>
              <w:rPr>
                <w:rFonts w:ascii="Open Sans" w:hAnsi="Open Sans" w:cs="Open Sans"/>
                <w:color w:val="000000"/>
                <w:sz w:val="20"/>
                <w:szCs w:val="20"/>
              </w:rPr>
              <w:t>Usher syndrome, type 1B, AR</w:t>
            </w:r>
          </w:p>
          <w:p w14:paraId="70CB5EB7" w14:textId="77777777" w:rsidR="00BC1733" w:rsidRDefault="00BC1733"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854"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4FD9681" w14:textId="77777777" w:rsidR="00BC1733" w:rsidRDefault="00BC1733"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1432</w:t>
            </w:r>
            <w:r>
              <w:rPr>
                <w:rFonts w:ascii="Open Sans" w:hAnsi="Open Sans" w:cs="Open Sans"/>
                <w:color w:val="000000"/>
                <w:sz w:val="20"/>
                <w:szCs w:val="20"/>
              </w:rPr>
              <w:br/>
              <w:t>(34%)</w:t>
            </w:r>
          </w:p>
        </w:tc>
      </w:tr>
      <w:tr w:rsidR="00BC1733" w14:paraId="1DD1D337" w14:textId="77777777" w:rsidTr="00DA45C7">
        <w:trPr>
          <w:trHeight w:val="473"/>
        </w:trPr>
        <w:tc>
          <w:tcPr>
            <w:tcW w:w="73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9D003B4" w14:textId="77777777" w:rsidR="00BC1733" w:rsidRDefault="00BC1733" w:rsidP="006E08A4">
            <w:pPr>
              <w:rPr>
                <w:rFonts w:ascii="Open Sans" w:hAnsi="Open Sans" w:cs="Open Sans"/>
                <w:b/>
                <w:bCs/>
                <w:color w:val="000000"/>
                <w:sz w:val="20"/>
                <w:szCs w:val="20"/>
              </w:rPr>
            </w:pPr>
          </w:p>
        </w:tc>
        <w:tc>
          <w:tcPr>
            <w:tcW w:w="114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C2ACB5D" w14:textId="77777777" w:rsidR="00BC1733" w:rsidRDefault="00BC1733" w:rsidP="006E08A4">
            <w:pPr>
              <w:rPr>
                <w:rFonts w:ascii="Open Sans" w:hAnsi="Open Sans" w:cs="Open Sans"/>
                <w:b/>
                <w:bCs/>
                <w:color w:val="000000"/>
                <w:sz w:val="20"/>
                <w:szCs w:val="20"/>
              </w:rPr>
            </w:pPr>
          </w:p>
        </w:tc>
        <w:tc>
          <w:tcPr>
            <w:tcW w:w="226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0C86063" w14:textId="77777777" w:rsidR="00BC1733" w:rsidRDefault="00BC1733" w:rsidP="006E08A4">
            <w:pPr>
              <w:rPr>
                <w:rFonts w:ascii="Open Sans" w:hAnsi="Open Sans" w:cs="Open Sans"/>
                <w:b/>
                <w:bCs/>
                <w:color w:val="000000"/>
                <w:sz w:val="20"/>
                <w:szCs w:val="20"/>
              </w:rPr>
            </w:pPr>
          </w:p>
        </w:tc>
        <w:tc>
          <w:tcPr>
            <w:tcW w:w="854"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2269940" w14:textId="77777777" w:rsidR="00BC1733" w:rsidRDefault="00BC1733"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BC1733" w14:paraId="1D2F3513" w14:textId="77777777" w:rsidTr="00F71E02">
        <w:trPr>
          <w:trHeight w:val="609"/>
        </w:trPr>
        <w:tc>
          <w:tcPr>
            <w:tcW w:w="73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5A0A9D8" w14:textId="77777777" w:rsidR="00BC1733" w:rsidRDefault="00BC1733" w:rsidP="006E08A4">
            <w:pPr>
              <w:rPr>
                <w:rFonts w:ascii="Open Sans" w:hAnsi="Open Sans" w:cs="Open Sans"/>
                <w:b/>
                <w:bCs/>
                <w:color w:val="000000"/>
                <w:sz w:val="20"/>
                <w:szCs w:val="20"/>
              </w:rPr>
            </w:pPr>
          </w:p>
        </w:tc>
        <w:tc>
          <w:tcPr>
            <w:tcW w:w="114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FA08B2D" w14:textId="77777777" w:rsidR="00BC1733" w:rsidRDefault="00BC1733" w:rsidP="006E08A4">
            <w:pPr>
              <w:rPr>
                <w:rFonts w:ascii="Open Sans" w:hAnsi="Open Sans" w:cs="Open Sans"/>
                <w:b/>
                <w:bCs/>
                <w:color w:val="000000"/>
                <w:sz w:val="20"/>
                <w:szCs w:val="20"/>
              </w:rPr>
            </w:pPr>
          </w:p>
        </w:tc>
        <w:tc>
          <w:tcPr>
            <w:tcW w:w="226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D0810AB" w14:textId="77777777" w:rsidR="00BC1733" w:rsidRDefault="00BC1733" w:rsidP="006E08A4">
            <w:pPr>
              <w:rPr>
                <w:rFonts w:ascii="Open Sans" w:hAnsi="Open Sans" w:cs="Open Sans"/>
                <w:b/>
                <w:bCs/>
                <w:color w:val="000000"/>
                <w:sz w:val="20"/>
                <w:szCs w:val="20"/>
              </w:rPr>
            </w:pPr>
          </w:p>
        </w:tc>
        <w:tc>
          <w:tcPr>
            <w:tcW w:w="854"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974495D" w14:textId="77777777" w:rsidR="00BC1733" w:rsidRDefault="00BC1733"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2215 AA</w:t>
            </w:r>
          </w:p>
        </w:tc>
      </w:tr>
    </w:tbl>
    <w:p w14:paraId="7ECEFE2B"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72C35CC3" w14:textId="77777777" w:rsidR="00BC1733" w:rsidRDefault="00BC1733" w:rsidP="003E3F8A">
      <w:pPr>
        <w:pStyle w:val="Heading2"/>
      </w:pPr>
      <w:bookmarkStart w:id="9" w:name="_Toc177471615"/>
      <w:r>
        <w:lastRenderedPageBreak/>
        <w:t xml:space="preserve">DSP | </w:t>
      </w:r>
      <w:proofErr w:type="spellStart"/>
      <w:r>
        <w:t>Desmoplakin</w:t>
      </w:r>
      <w:bookmarkEnd w:id="9"/>
      <w:proofErr w:type="spellEnd"/>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342"/>
        <w:gridCol w:w="3568"/>
        <w:gridCol w:w="6982"/>
        <w:gridCol w:w="2500"/>
      </w:tblGrid>
      <w:tr w:rsidR="00DA45C7" w14:paraId="74C7FD36" w14:textId="77777777" w:rsidTr="00DA45C7">
        <w:trPr>
          <w:trHeight w:val="678"/>
        </w:trPr>
        <w:tc>
          <w:tcPr>
            <w:tcW w:w="761"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29A0A363" w14:textId="77777777" w:rsidR="00DA45C7" w:rsidRDefault="00DA45C7" w:rsidP="006E08A4">
            <w:pPr>
              <w:rPr>
                <w:rFonts w:ascii="Open Sans" w:hAnsi="Open Sans" w:cs="Open Sans"/>
                <w:b/>
                <w:bCs/>
                <w:color w:val="000000"/>
                <w:sz w:val="20"/>
                <w:szCs w:val="20"/>
              </w:rPr>
            </w:pPr>
            <w:r>
              <w:rPr>
                <w:rFonts w:ascii="Open Sans" w:hAnsi="Open Sans" w:cs="Open Sans"/>
                <w:b/>
                <w:bCs/>
                <w:color w:val="FFFFFF"/>
                <w:sz w:val="20"/>
                <w:szCs w:val="20"/>
              </w:rPr>
              <w:t>GENE</w:t>
            </w:r>
          </w:p>
        </w:tc>
        <w:tc>
          <w:tcPr>
            <w:tcW w:w="4239"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12A8E78E" w14:textId="77777777" w:rsidR="00DA45C7" w:rsidRDefault="00DA45C7" w:rsidP="006E08A4">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DA45C7" w14:paraId="1CFAC41D" w14:textId="77777777" w:rsidTr="00DA45C7">
        <w:trPr>
          <w:trHeight w:val="1522"/>
        </w:trPr>
        <w:tc>
          <w:tcPr>
            <w:tcW w:w="761"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749FD86" w14:textId="77777777" w:rsidR="00DA45C7" w:rsidRDefault="00DA45C7"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DSP</w:t>
            </w:r>
          </w:p>
          <w:p w14:paraId="2C8FCFBA" w14:textId="77777777" w:rsidR="00DA45C7" w:rsidRDefault="00DA45C7" w:rsidP="006E08A4">
            <w:pPr>
              <w:pStyle w:val="NormalWeb"/>
              <w:spacing w:before="150" w:beforeAutospacing="0" w:after="0" w:afterAutospacing="0"/>
              <w:rPr>
                <w:rFonts w:ascii="Open Sans" w:hAnsi="Open Sans" w:cs="Open Sans"/>
                <w:b/>
                <w:bCs/>
                <w:color w:val="000000"/>
                <w:sz w:val="20"/>
                <w:szCs w:val="20"/>
              </w:rPr>
            </w:pPr>
            <w:proofErr w:type="spellStart"/>
            <w:r>
              <w:rPr>
                <w:rFonts w:ascii="Open Sans" w:hAnsi="Open Sans" w:cs="Open Sans"/>
                <w:b/>
                <w:bCs/>
                <w:color w:val="000000"/>
                <w:sz w:val="20"/>
                <w:szCs w:val="20"/>
              </w:rPr>
              <w:t>Desmoplakin</w:t>
            </w:r>
            <w:proofErr w:type="spellEnd"/>
          </w:p>
        </w:tc>
        <w:tc>
          <w:tcPr>
            <w:tcW w:w="4239"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420E871" w14:textId="77777777" w:rsidR="00DA45C7" w:rsidRDefault="00DA45C7"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This gene encodes a protein that anchors intermediate filaments to </w:t>
            </w:r>
            <w:proofErr w:type="spellStart"/>
            <w:r>
              <w:rPr>
                <w:rFonts w:ascii="Open Sans" w:hAnsi="Open Sans" w:cs="Open Sans"/>
                <w:color w:val="000000"/>
                <w:sz w:val="20"/>
                <w:szCs w:val="20"/>
              </w:rPr>
              <w:t>desmosomal</w:t>
            </w:r>
            <w:proofErr w:type="spellEnd"/>
            <w:r>
              <w:rPr>
                <w:rFonts w:ascii="Open Sans" w:hAnsi="Open Sans" w:cs="Open Sans"/>
                <w:color w:val="000000"/>
                <w:sz w:val="20"/>
                <w:szCs w:val="20"/>
              </w:rPr>
              <w:t xml:space="preserve"> plaques and forms an obligate component of functional desmosomes. Mutations in this gene are the cause of several cardiomyopathies and keratodermas, including skin fragility-woolly hair syndrome. Alternative splicing results in multiple transcript variants. [provided by </w:t>
            </w:r>
            <w:proofErr w:type="spellStart"/>
            <w:r>
              <w:rPr>
                <w:rFonts w:ascii="Open Sans" w:hAnsi="Open Sans" w:cs="Open Sans"/>
                <w:color w:val="000000"/>
                <w:sz w:val="20"/>
                <w:szCs w:val="20"/>
              </w:rPr>
              <w:t>RefSeq</w:t>
            </w:r>
            <w:proofErr w:type="spellEnd"/>
            <w:r>
              <w:rPr>
                <w:rFonts w:ascii="Open Sans" w:hAnsi="Open Sans" w:cs="Open Sans"/>
                <w:color w:val="000000"/>
                <w:sz w:val="20"/>
                <w:szCs w:val="20"/>
              </w:rPr>
              <w:t>, Jan 2016]</w:t>
            </w:r>
          </w:p>
          <w:p w14:paraId="1D81F0AC" w14:textId="77777777" w:rsidR="00DA45C7" w:rsidRDefault="00DA45C7"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58A6142B" w14:textId="77777777" w:rsidTr="00F71E02">
        <w:trPr>
          <w:trHeight w:val="679"/>
        </w:trPr>
        <w:tc>
          <w:tcPr>
            <w:tcW w:w="761"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B4246E7" w14:textId="77777777" w:rsidR="00DA45C7" w:rsidRDefault="00DA45C7" w:rsidP="006E08A4">
            <w:pPr>
              <w:rPr>
                <w:rFonts w:ascii="Open Sans" w:hAnsi="Open Sans" w:cs="Open Sans"/>
                <w:b/>
                <w:bCs/>
                <w:color w:val="000000"/>
                <w:sz w:val="20"/>
                <w:szCs w:val="20"/>
              </w:rPr>
            </w:pPr>
          </w:p>
        </w:tc>
        <w:tc>
          <w:tcPr>
            <w:tcW w:w="4239"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8A6F8DE" w14:textId="77777777" w:rsidR="00DA45C7" w:rsidRDefault="00DA45C7"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4A54A6B2" w14:textId="77777777" w:rsidTr="00DA45C7">
        <w:trPr>
          <w:trHeight w:val="1313"/>
        </w:trPr>
        <w:tc>
          <w:tcPr>
            <w:tcW w:w="761"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660A64F" w14:textId="77777777" w:rsidR="00DA45C7" w:rsidRDefault="00DA45C7" w:rsidP="006E08A4">
            <w:pPr>
              <w:rPr>
                <w:rFonts w:ascii="Open Sans" w:hAnsi="Open Sans" w:cs="Open Sans"/>
                <w:b/>
                <w:bCs/>
                <w:color w:val="000000"/>
                <w:sz w:val="20"/>
                <w:szCs w:val="20"/>
              </w:rPr>
            </w:pPr>
          </w:p>
        </w:tc>
        <w:tc>
          <w:tcPr>
            <w:tcW w:w="4239"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4D92C17" w14:textId="77777777" w:rsidR="00DA45C7" w:rsidRDefault="00DA45C7"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Major high molecular weight protein of desmosomes. Regulates profibrotic gene expression in cardiomyocytes via activation of the MAPK14/p38 MAPK </w:t>
            </w:r>
            <w:proofErr w:type="spellStart"/>
            <w:r>
              <w:rPr>
                <w:rFonts w:ascii="Open Sans" w:hAnsi="Open Sans" w:cs="Open Sans"/>
                <w:color w:val="000000"/>
                <w:sz w:val="20"/>
                <w:szCs w:val="20"/>
              </w:rPr>
              <w:t>signaling</w:t>
            </w:r>
            <w:proofErr w:type="spellEnd"/>
            <w:r>
              <w:rPr>
                <w:rFonts w:ascii="Open Sans" w:hAnsi="Open Sans" w:cs="Open Sans"/>
                <w:color w:val="000000"/>
                <w:sz w:val="20"/>
                <w:szCs w:val="20"/>
              </w:rPr>
              <w:t xml:space="preserve"> cascade and increase in TGFB1 protein abundance (By similarity).</w:t>
            </w:r>
          </w:p>
          <w:p w14:paraId="4A7D7740" w14:textId="77777777" w:rsidR="00DA45C7" w:rsidRDefault="00DA45C7"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DA45C7" w14:paraId="39D57BE8" w14:textId="77777777" w:rsidTr="00F71E02">
        <w:trPr>
          <w:trHeight w:val="611"/>
        </w:trPr>
        <w:tc>
          <w:tcPr>
            <w:tcW w:w="761"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C8BC957" w14:textId="77777777" w:rsidR="00DA45C7" w:rsidRDefault="00DA45C7" w:rsidP="006E08A4">
            <w:pPr>
              <w:rPr>
                <w:rFonts w:ascii="Open Sans" w:hAnsi="Open Sans" w:cs="Open Sans"/>
                <w:b/>
                <w:bCs/>
                <w:color w:val="000000"/>
                <w:sz w:val="20"/>
                <w:szCs w:val="20"/>
              </w:rPr>
            </w:pPr>
          </w:p>
        </w:tc>
        <w:tc>
          <w:tcPr>
            <w:tcW w:w="3427"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9B7DDCF" w14:textId="77777777" w:rsidR="00DA45C7" w:rsidRDefault="00DA45C7"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812"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DC50173" w14:textId="77777777" w:rsidR="00DA45C7" w:rsidRDefault="00DA45C7"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DA45C7" w14:paraId="1954EFBD" w14:textId="77777777" w:rsidTr="00F71E02">
        <w:trPr>
          <w:trHeight w:val="892"/>
        </w:trPr>
        <w:tc>
          <w:tcPr>
            <w:tcW w:w="761"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DFF591C" w14:textId="77777777" w:rsidR="00DA45C7" w:rsidRDefault="00DA45C7" w:rsidP="006E08A4">
            <w:pPr>
              <w:rPr>
                <w:rFonts w:ascii="Open Sans" w:hAnsi="Open Sans" w:cs="Open Sans"/>
                <w:b/>
                <w:bCs/>
                <w:color w:val="000000"/>
                <w:sz w:val="20"/>
                <w:szCs w:val="20"/>
              </w:rPr>
            </w:pPr>
          </w:p>
        </w:tc>
        <w:tc>
          <w:tcPr>
            <w:tcW w:w="1159"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80A5B3E" w14:textId="77777777" w:rsidR="00DA45C7" w:rsidRDefault="00DA45C7"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Syndromic cardiomyopathy &amp; ventricular dysplasia</w:t>
            </w:r>
          </w:p>
        </w:tc>
        <w:tc>
          <w:tcPr>
            <w:tcW w:w="2268"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05B2BB9" w14:textId="77777777" w:rsidR="00DA45C7" w:rsidRDefault="00DA45C7"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br/>
              <w:t>Arrhythmogenic right ventricular dysplasia 8, AD; </w:t>
            </w:r>
            <w:r>
              <w:rPr>
                <w:rFonts w:ascii="Open Sans" w:hAnsi="Open Sans" w:cs="Open Sans"/>
                <w:color w:val="000000"/>
                <w:sz w:val="20"/>
                <w:szCs w:val="20"/>
              </w:rPr>
              <w:br/>
              <w:t>Dilated cardiomyopathy with woolly hair and keratoderma, AR; </w:t>
            </w:r>
            <w:r>
              <w:rPr>
                <w:rFonts w:ascii="Open Sans" w:hAnsi="Open Sans" w:cs="Open Sans"/>
                <w:color w:val="000000"/>
                <w:sz w:val="20"/>
                <w:szCs w:val="20"/>
              </w:rPr>
              <w:br/>
              <w:t>Dilated cardiomyopathy with woolly hair, keratoderma, and tooth agenesis, AD; </w:t>
            </w:r>
            <w:r>
              <w:rPr>
                <w:rFonts w:ascii="Open Sans" w:hAnsi="Open Sans" w:cs="Open Sans"/>
                <w:color w:val="000000"/>
                <w:sz w:val="20"/>
                <w:szCs w:val="20"/>
              </w:rPr>
              <w:br/>
              <w:t>Lethal acantholytic epidermolysis bullosa, AR; </w:t>
            </w:r>
            <w:r>
              <w:rPr>
                <w:rFonts w:ascii="Open Sans" w:hAnsi="Open Sans" w:cs="Open Sans"/>
                <w:color w:val="000000"/>
                <w:sz w:val="20"/>
                <w:szCs w:val="20"/>
              </w:rPr>
              <w:br/>
              <w:t xml:space="preserve">Keratosis </w:t>
            </w:r>
            <w:proofErr w:type="spellStart"/>
            <w:r>
              <w:rPr>
                <w:rFonts w:ascii="Open Sans" w:hAnsi="Open Sans" w:cs="Open Sans"/>
                <w:color w:val="000000"/>
                <w:sz w:val="20"/>
                <w:szCs w:val="20"/>
              </w:rPr>
              <w:t>palmoplantaris</w:t>
            </w:r>
            <w:proofErr w:type="spellEnd"/>
            <w:r>
              <w:rPr>
                <w:rFonts w:ascii="Open Sans" w:hAnsi="Open Sans" w:cs="Open Sans"/>
                <w:color w:val="000000"/>
                <w:sz w:val="20"/>
                <w:szCs w:val="20"/>
              </w:rPr>
              <w:t xml:space="preserve"> striata II, </w:t>
            </w:r>
            <w:proofErr w:type="gramStart"/>
            <w:r>
              <w:rPr>
                <w:rFonts w:ascii="Open Sans" w:hAnsi="Open Sans" w:cs="Open Sans"/>
                <w:color w:val="000000"/>
                <w:sz w:val="20"/>
                <w:szCs w:val="20"/>
              </w:rPr>
              <w:t>AD;</w:t>
            </w:r>
            <w:proofErr w:type="gramEnd"/>
          </w:p>
          <w:p w14:paraId="64A915A5" w14:textId="77777777" w:rsidR="00DA45C7" w:rsidRDefault="00DA45C7"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812"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5B0590C" w14:textId="77777777" w:rsidR="00DA45C7" w:rsidRDefault="00DA45C7"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2688</w:t>
            </w:r>
            <w:r>
              <w:rPr>
                <w:rFonts w:ascii="Open Sans" w:hAnsi="Open Sans" w:cs="Open Sans"/>
                <w:b/>
                <w:bCs/>
                <w:color w:val="000000"/>
                <w:sz w:val="20"/>
                <w:szCs w:val="20"/>
              </w:rPr>
              <w:br/>
            </w:r>
            <w:r>
              <w:rPr>
                <w:rFonts w:ascii="Open Sans" w:hAnsi="Open Sans" w:cs="Open Sans"/>
                <w:color w:val="000000"/>
                <w:sz w:val="20"/>
                <w:szCs w:val="20"/>
              </w:rPr>
              <w:t>(56%)</w:t>
            </w:r>
          </w:p>
        </w:tc>
      </w:tr>
      <w:tr w:rsidR="00DA45C7" w14:paraId="2410DA68" w14:textId="77777777" w:rsidTr="00F71E02">
        <w:trPr>
          <w:trHeight w:val="534"/>
        </w:trPr>
        <w:tc>
          <w:tcPr>
            <w:tcW w:w="761"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A7DD8FC" w14:textId="77777777" w:rsidR="00DA45C7" w:rsidRDefault="00DA45C7" w:rsidP="006E08A4">
            <w:pPr>
              <w:rPr>
                <w:rFonts w:ascii="Open Sans" w:hAnsi="Open Sans" w:cs="Open Sans"/>
                <w:b/>
                <w:bCs/>
                <w:color w:val="000000"/>
                <w:sz w:val="20"/>
                <w:szCs w:val="20"/>
              </w:rPr>
            </w:pPr>
          </w:p>
        </w:tc>
        <w:tc>
          <w:tcPr>
            <w:tcW w:w="115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8FA25A4" w14:textId="77777777" w:rsidR="00DA45C7" w:rsidRDefault="00DA45C7" w:rsidP="006E08A4">
            <w:pPr>
              <w:rPr>
                <w:rFonts w:ascii="Open Sans" w:hAnsi="Open Sans" w:cs="Open Sans"/>
                <w:b/>
                <w:bCs/>
                <w:color w:val="000000"/>
                <w:sz w:val="20"/>
                <w:szCs w:val="20"/>
              </w:rPr>
            </w:pPr>
          </w:p>
        </w:tc>
        <w:tc>
          <w:tcPr>
            <w:tcW w:w="226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F830C93" w14:textId="77777777" w:rsidR="00DA45C7" w:rsidRDefault="00DA45C7" w:rsidP="006E08A4">
            <w:pPr>
              <w:rPr>
                <w:rFonts w:ascii="Open Sans" w:hAnsi="Open Sans" w:cs="Open Sans"/>
                <w:b/>
                <w:bCs/>
                <w:color w:val="000000"/>
                <w:sz w:val="20"/>
                <w:szCs w:val="20"/>
              </w:rPr>
            </w:pPr>
          </w:p>
        </w:tc>
        <w:tc>
          <w:tcPr>
            <w:tcW w:w="812"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18630F4" w14:textId="77777777" w:rsidR="00DA45C7" w:rsidRDefault="00DA45C7"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DA45C7" w14:paraId="139C49F9" w14:textId="77777777" w:rsidTr="00DA45C7">
        <w:trPr>
          <w:trHeight w:val="397"/>
        </w:trPr>
        <w:tc>
          <w:tcPr>
            <w:tcW w:w="761"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597927C" w14:textId="77777777" w:rsidR="00DA45C7" w:rsidRDefault="00DA45C7" w:rsidP="006E08A4">
            <w:pPr>
              <w:rPr>
                <w:rFonts w:ascii="Open Sans" w:hAnsi="Open Sans" w:cs="Open Sans"/>
                <w:b/>
                <w:bCs/>
                <w:color w:val="000000"/>
                <w:sz w:val="20"/>
                <w:szCs w:val="20"/>
              </w:rPr>
            </w:pPr>
          </w:p>
        </w:tc>
        <w:tc>
          <w:tcPr>
            <w:tcW w:w="115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2DB7C8F" w14:textId="77777777" w:rsidR="00DA45C7" w:rsidRDefault="00DA45C7" w:rsidP="006E08A4">
            <w:pPr>
              <w:rPr>
                <w:rFonts w:ascii="Open Sans" w:hAnsi="Open Sans" w:cs="Open Sans"/>
                <w:b/>
                <w:bCs/>
                <w:color w:val="000000"/>
                <w:sz w:val="20"/>
                <w:szCs w:val="20"/>
              </w:rPr>
            </w:pPr>
          </w:p>
        </w:tc>
        <w:tc>
          <w:tcPr>
            <w:tcW w:w="226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94647CE" w14:textId="77777777" w:rsidR="00DA45C7" w:rsidRDefault="00DA45C7" w:rsidP="006E08A4">
            <w:pPr>
              <w:rPr>
                <w:rFonts w:ascii="Open Sans" w:hAnsi="Open Sans" w:cs="Open Sans"/>
                <w:b/>
                <w:bCs/>
                <w:color w:val="000000"/>
                <w:sz w:val="20"/>
                <w:szCs w:val="20"/>
              </w:rPr>
            </w:pPr>
          </w:p>
        </w:tc>
        <w:tc>
          <w:tcPr>
            <w:tcW w:w="812"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83D52BF" w14:textId="77777777" w:rsidR="00DA45C7" w:rsidRDefault="00DA45C7"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2871 AA</w:t>
            </w:r>
          </w:p>
        </w:tc>
      </w:tr>
    </w:tbl>
    <w:p w14:paraId="7BB36F4B"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63D578D3" w14:textId="4A0E59DF" w:rsidR="00F71E02" w:rsidRDefault="00F71E02" w:rsidP="00DA45C7">
      <w:pPr>
        <w:rPr>
          <w:lang w:eastAsia="en-US"/>
        </w:rPr>
      </w:pPr>
    </w:p>
    <w:p w14:paraId="5DF2391A" w14:textId="77777777" w:rsidR="00F71E02" w:rsidRDefault="00F71E02">
      <w:pPr>
        <w:rPr>
          <w:lang w:eastAsia="en-US"/>
        </w:rPr>
      </w:pPr>
      <w:r>
        <w:rPr>
          <w:lang w:eastAsia="en-US"/>
        </w:rPr>
        <w:br w:type="page"/>
      </w:r>
    </w:p>
    <w:p w14:paraId="4BCAA604" w14:textId="77777777" w:rsidR="00BC1733" w:rsidRDefault="00BC1733" w:rsidP="003E3F8A">
      <w:pPr>
        <w:pStyle w:val="Heading2"/>
      </w:pPr>
      <w:bookmarkStart w:id="10" w:name="_Toc177471616"/>
      <w:r>
        <w:lastRenderedPageBreak/>
        <w:t>KMT2D | Lysine Methyltransferase 2D</w:t>
      </w:r>
      <w:bookmarkEnd w:id="10"/>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850"/>
        <w:gridCol w:w="1989"/>
        <w:gridCol w:w="8096"/>
        <w:gridCol w:w="2457"/>
      </w:tblGrid>
      <w:tr w:rsidR="00E03C3E" w14:paraId="71117A9A" w14:textId="77777777" w:rsidTr="00E03C3E">
        <w:trPr>
          <w:trHeight w:val="678"/>
        </w:trPr>
        <w:tc>
          <w:tcPr>
            <w:tcW w:w="926"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71014809" w14:textId="77777777" w:rsidR="00E03C3E" w:rsidRDefault="00E03C3E">
            <w:pPr>
              <w:rPr>
                <w:rFonts w:ascii="Open Sans" w:hAnsi="Open Sans" w:cs="Open Sans"/>
                <w:b/>
                <w:bCs/>
                <w:color w:val="000000"/>
                <w:sz w:val="20"/>
                <w:szCs w:val="20"/>
              </w:rPr>
            </w:pPr>
            <w:r>
              <w:rPr>
                <w:rFonts w:ascii="Open Sans" w:hAnsi="Open Sans" w:cs="Open Sans"/>
                <w:b/>
                <w:bCs/>
                <w:color w:val="FFFFFF"/>
                <w:sz w:val="20"/>
                <w:szCs w:val="20"/>
              </w:rPr>
              <w:t>GENE</w:t>
            </w:r>
          </w:p>
        </w:tc>
        <w:tc>
          <w:tcPr>
            <w:tcW w:w="4074"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59356932" w14:textId="77777777" w:rsidR="00E03C3E" w:rsidRDefault="00E03C3E">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E03C3E" w14:paraId="0D3F0DEE" w14:textId="77777777" w:rsidTr="00E03C3E">
        <w:trPr>
          <w:trHeight w:val="1505"/>
        </w:trPr>
        <w:tc>
          <w:tcPr>
            <w:tcW w:w="926"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699652C" w14:textId="77777777" w:rsidR="00E03C3E" w:rsidRDefault="00E03C3E">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KMT2D</w:t>
            </w:r>
          </w:p>
          <w:p w14:paraId="05CB3329" w14:textId="77777777" w:rsidR="00E03C3E" w:rsidRDefault="00E03C3E">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Lysine Methyltransferase 2D</w:t>
            </w:r>
          </w:p>
        </w:tc>
        <w:tc>
          <w:tcPr>
            <w:tcW w:w="4074"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F766E21" w14:textId="77777777" w:rsidR="00E03C3E" w:rsidRDefault="00E03C3E">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The protein encoded by this gene is a histone methyltransferase that methylates the Lys-4 position of histone H3. The encoded protein is part of a large protein complex called ASCOM, which has been shown to be a transcriptional regulator of the beta-globin and estrogen receptor genes. Mutations in this gene have been shown to be a cause of Kabuki syndrome. </w:t>
            </w:r>
          </w:p>
          <w:p w14:paraId="5D6BD7B4" w14:textId="77777777" w:rsidR="00E03C3E" w:rsidRDefault="00E03C3E">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E03C3E" w14:paraId="543F8086" w14:textId="77777777" w:rsidTr="00E03C3E">
        <w:trPr>
          <w:trHeight w:val="678"/>
        </w:trPr>
        <w:tc>
          <w:tcPr>
            <w:tcW w:w="92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7060867" w14:textId="77777777" w:rsidR="00E03C3E" w:rsidRDefault="00E03C3E">
            <w:pPr>
              <w:rPr>
                <w:rFonts w:ascii="Open Sans" w:hAnsi="Open Sans" w:cs="Open Sans"/>
                <w:b/>
                <w:bCs/>
                <w:color w:val="000000"/>
                <w:sz w:val="20"/>
                <w:szCs w:val="20"/>
              </w:rPr>
            </w:pPr>
          </w:p>
        </w:tc>
        <w:tc>
          <w:tcPr>
            <w:tcW w:w="4074"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D7D1FF3" w14:textId="77777777" w:rsidR="00E03C3E" w:rsidRDefault="00E03C3E">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E03C3E" w14:paraId="7304A7B7" w14:textId="77777777" w:rsidTr="00E03C3E">
        <w:trPr>
          <w:trHeight w:val="2173"/>
        </w:trPr>
        <w:tc>
          <w:tcPr>
            <w:tcW w:w="92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33266F4" w14:textId="77777777" w:rsidR="00E03C3E" w:rsidRDefault="00E03C3E">
            <w:pPr>
              <w:rPr>
                <w:rFonts w:ascii="Open Sans" w:hAnsi="Open Sans" w:cs="Open Sans"/>
                <w:b/>
                <w:bCs/>
                <w:color w:val="000000"/>
                <w:sz w:val="20"/>
                <w:szCs w:val="20"/>
              </w:rPr>
            </w:pPr>
          </w:p>
        </w:tc>
        <w:tc>
          <w:tcPr>
            <w:tcW w:w="4074"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FA4630C" w14:textId="77777777" w:rsidR="00E03C3E" w:rsidRDefault="00E03C3E">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Histone methyltransferase that </w:t>
            </w:r>
            <w:proofErr w:type="spellStart"/>
            <w:r>
              <w:rPr>
                <w:rFonts w:ascii="Open Sans" w:hAnsi="Open Sans" w:cs="Open Sans"/>
                <w:color w:val="000000"/>
                <w:sz w:val="20"/>
                <w:szCs w:val="20"/>
              </w:rPr>
              <w:t>catalyzes</w:t>
            </w:r>
            <w:proofErr w:type="spellEnd"/>
            <w:r>
              <w:rPr>
                <w:rFonts w:ascii="Open Sans" w:hAnsi="Open Sans" w:cs="Open Sans"/>
                <w:color w:val="000000"/>
                <w:sz w:val="20"/>
                <w:szCs w:val="20"/>
              </w:rPr>
              <w:t xml:space="preserve"> methyl group transfer from S-adenosyl-L-methionine to the epsilon-amino group of 'Lys-4' of histone H3 (H3K4) (PubMed:25561738).</w:t>
            </w:r>
            <w:r>
              <w:rPr>
                <w:rFonts w:ascii="Open Sans" w:hAnsi="Open Sans" w:cs="Open Sans"/>
                <w:color w:val="000000"/>
                <w:sz w:val="20"/>
                <w:szCs w:val="20"/>
              </w:rPr>
              <w:br/>
              <w:t xml:space="preserve">Part of chromatin </w:t>
            </w:r>
            <w:proofErr w:type="spellStart"/>
            <w:r>
              <w:rPr>
                <w:rFonts w:ascii="Open Sans" w:hAnsi="Open Sans" w:cs="Open Sans"/>
                <w:color w:val="000000"/>
                <w:sz w:val="20"/>
                <w:szCs w:val="20"/>
              </w:rPr>
              <w:t>remodeling</w:t>
            </w:r>
            <w:proofErr w:type="spellEnd"/>
            <w:r>
              <w:rPr>
                <w:rFonts w:ascii="Open Sans" w:hAnsi="Open Sans" w:cs="Open Sans"/>
                <w:color w:val="000000"/>
                <w:sz w:val="20"/>
                <w:szCs w:val="20"/>
              </w:rPr>
              <w:t xml:space="preserve"> machinery predominantly forms H3K4me1 methylation marks at active chromatin sites where transcription and DNA repair take place (PubMed:25561738, PubMed:17500065).</w:t>
            </w:r>
            <w:r>
              <w:rPr>
                <w:rFonts w:ascii="Open Sans" w:hAnsi="Open Sans" w:cs="Open Sans"/>
                <w:color w:val="000000"/>
                <w:sz w:val="20"/>
                <w:szCs w:val="20"/>
              </w:rPr>
              <w:br/>
              <w:t>Acts as a coactivator for estrogen receptor by being recruited by ESR1, thereby activating transcription (PubMed:16603732).</w:t>
            </w:r>
          </w:p>
          <w:p w14:paraId="4078BD58" w14:textId="77777777" w:rsidR="00E03C3E" w:rsidRDefault="00E03C3E">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E03C3E" w14:paraId="3F7F1015" w14:textId="77777777" w:rsidTr="00E03C3E">
        <w:trPr>
          <w:trHeight w:val="694"/>
        </w:trPr>
        <w:tc>
          <w:tcPr>
            <w:tcW w:w="92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4A31404" w14:textId="77777777" w:rsidR="00E03C3E" w:rsidRDefault="00E03C3E">
            <w:pPr>
              <w:rPr>
                <w:rFonts w:ascii="Open Sans" w:hAnsi="Open Sans" w:cs="Open Sans"/>
                <w:b/>
                <w:bCs/>
                <w:color w:val="000000"/>
                <w:sz w:val="20"/>
                <w:szCs w:val="20"/>
              </w:rPr>
            </w:pPr>
          </w:p>
        </w:tc>
        <w:tc>
          <w:tcPr>
            <w:tcW w:w="3275"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F438C95" w14:textId="77777777" w:rsidR="00E03C3E" w:rsidRDefault="00E03C3E">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799"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D7513A2" w14:textId="77777777" w:rsidR="00E03C3E" w:rsidRDefault="00E03C3E">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E03C3E" w14:paraId="41E9ECBD" w14:textId="77777777" w:rsidTr="00E03C3E">
        <w:trPr>
          <w:trHeight w:val="954"/>
        </w:trPr>
        <w:tc>
          <w:tcPr>
            <w:tcW w:w="92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898D491" w14:textId="77777777" w:rsidR="00E03C3E" w:rsidRDefault="00E03C3E">
            <w:pPr>
              <w:rPr>
                <w:rFonts w:ascii="Open Sans" w:hAnsi="Open Sans" w:cs="Open Sans"/>
                <w:b/>
                <w:bCs/>
                <w:color w:val="000000"/>
                <w:sz w:val="20"/>
                <w:szCs w:val="20"/>
              </w:rPr>
            </w:pPr>
          </w:p>
        </w:tc>
        <w:tc>
          <w:tcPr>
            <w:tcW w:w="646"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A1F7778" w14:textId="77777777" w:rsidR="00E03C3E" w:rsidRDefault="00E03C3E">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Multisystem disorder including facial, neurological &amp; cardiac malformations</w:t>
            </w:r>
          </w:p>
        </w:tc>
        <w:tc>
          <w:tcPr>
            <w:tcW w:w="2630"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4372AA8" w14:textId="77777777" w:rsidR="00E03C3E" w:rsidRDefault="00E03C3E">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Branchial arch abnormalities, choanal atresia, </w:t>
            </w:r>
            <w:proofErr w:type="spellStart"/>
            <w:r>
              <w:rPr>
                <w:rFonts w:ascii="Open Sans" w:hAnsi="Open Sans" w:cs="Open Sans"/>
                <w:color w:val="000000"/>
                <w:sz w:val="20"/>
                <w:szCs w:val="20"/>
              </w:rPr>
              <w:t>athelia</w:t>
            </w:r>
            <w:proofErr w:type="spellEnd"/>
            <w:r>
              <w:rPr>
                <w:rFonts w:ascii="Open Sans" w:hAnsi="Open Sans" w:cs="Open Sans"/>
                <w:color w:val="000000"/>
                <w:sz w:val="20"/>
                <w:szCs w:val="20"/>
              </w:rPr>
              <w:t>, hearing loss, and hypothyroidism syndrome, AD; </w:t>
            </w:r>
            <w:r>
              <w:rPr>
                <w:rFonts w:ascii="Open Sans" w:hAnsi="Open Sans" w:cs="Open Sans"/>
                <w:color w:val="000000"/>
                <w:sz w:val="20"/>
                <w:szCs w:val="20"/>
              </w:rPr>
              <w:br/>
              <w:t>Kabuki syndrome 1, AD</w:t>
            </w:r>
          </w:p>
          <w:p w14:paraId="636C56BB" w14:textId="77777777" w:rsidR="00E03C3E" w:rsidRDefault="00E03C3E">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799"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E482CC2" w14:textId="77777777" w:rsidR="00E03C3E" w:rsidRDefault="00E03C3E">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1893</w:t>
            </w:r>
            <w:r>
              <w:rPr>
                <w:rFonts w:ascii="Open Sans" w:hAnsi="Open Sans" w:cs="Open Sans"/>
                <w:b/>
                <w:bCs/>
                <w:color w:val="000000"/>
                <w:sz w:val="20"/>
                <w:szCs w:val="20"/>
              </w:rPr>
              <w:br/>
            </w:r>
            <w:r>
              <w:rPr>
                <w:rFonts w:ascii="Open Sans" w:hAnsi="Open Sans" w:cs="Open Sans"/>
                <w:color w:val="000000"/>
                <w:sz w:val="20"/>
                <w:szCs w:val="20"/>
              </w:rPr>
              <w:t>(37%)</w:t>
            </w:r>
          </w:p>
        </w:tc>
      </w:tr>
      <w:tr w:rsidR="00E03C3E" w14:paraId="5122EF79" w14:textId="77777777" w:rsidTr="00E03C3E">
        <w:trPr>
          <w:trHeight w:val="680"/>
        </w:trPr>
        <w:tc>
          <w:tcPr>
            <w:tcW w:w="92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62BD578" w14:textId="77777777" w:rsidR="00E03C3E" w:rsidRDefault="00E03C3E">
            <w:pPr>
              <w:rPr>
                <w:rFonts w:ascii="Open Sans" w:hAnsi="Open Sans" w:cs="Open Sans"/>
                <w:b/>
                <w:bCs/>
                <w:color w:val="000000"/>
                <w:sz w:val="20"/>
                <w:szCs w:val="20"/>
              </w:rPr>
            </w:pPr>
          </w:p>
        </w:tc>
        <w:tc>
          <w:tcPr>
            <w:tcW w:w="64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AA92906" w14:textId="77777777" w:rsidR="00E03C3E" w:rsidRDefault="00E03C3E">
            <w:pPr>
              <w:rPr>
                <w:rFonts w:ascii="Open Sans" w:hAnsi="Open Sans" w:cs="Open Sans"/>
                <w:b/>
                <w:bCs/>
                <w:color w:val="000000"/>
                <w:sz w:val="20"/>
                <w:szCs w:val="20"/>
              </w:rPr>
            </w:pPr>
          </w:p>
        </w:tc>
        <w:tc>
          <w:tcPr>
            <w:tcW w:w="2630"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6978925" w14:textId="77777777" w:rsidR="00E03C3E" w:rsidRDefault="00E03C3E">
            <w:pPr>
              <w:rPr>
                <w:rFonts w:ascii="Open Sans" w:hAnsi="Open Sans" w:cs="Open Sans"/>
                <w:b/>
                <w:bCs/>
                <w:color w:val="000000"/>
                <w:sz w:val="20"/>
                <w:szCs w:val="20"/>
              </w:rPr>
            </w:pPr>
          </w:p>
        </w:tc>
        <w:tc>
          <w:tcPr>
            <w:tcW w:w="799"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E753299" w14:textId="77777777" w:rsidR="00E03C3E" w:rsidRDefault="00E03C3E">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E03C3E" w14:paraId="4D05FA7F" w14:textId="77777777" w:rsidTr="00E03C3E">
        <w:trPr>
          <w:trHeight w:val="681"/>
        </w:trPr>
        <w:tc>
          <w:tcPr>
            <w:tcW w:w="92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449D145" w14:textId="77777777" w:rsidR="00E03C3E" w:rsidRDefault="00E03C3E">
            <w:pPr>
              <w:rPr>
                <w:rFonts w:ascii="Open Sans" w:hAnsi="Open Sans" w:cs="Open Sans"/>
                <w:b/>
                <w:bCs/>
                <w:color w:val="000000"/>
                <w:sz w:val="20"/>
                <w:szCs w:val="20"/>
              </w:rPr>
            </w:pPr>
          </w:p>
        </w:tc>
        <w:tc>
          <w:tcPr>
            <w:tcW w:w="64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EEE1583" w14:textId="77777777" w:rsidR="00E03C3E" w:rsidRDefault="00E03C3E">
            <w:pPr>
              <w:rPr>
                <w:rFonts w:ascii="Open Sans" w:hAnsi="Open Sans" w:cs="Open Sans"/>
                <w:b/>
                <w:bCs/>
                <w:color w:val="000000"/>
                <w:sz w:val="20"/>
                <w:szCs w:val="20"/>
              </w:rPr>
            </w:pPr>
          </w:p>
        </w:tc>
        <w:tc>
          <w:tcPr>
            <w:tcW w:w="2630"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EBC2D6F" w14:textId="77777777" w:rsidR="00E03C3E" w:rsidRDefault="00E03C3E">
            <w:pPr>
              <w:rPr>
                <w:rFonts w:ascii="Open Sans" w:hAnsi="Open Sans" w:cs="Open Sans"/>
                <w:b/>
                <w:bCs/>
                <w:color w:val="000000"/>
                <w:sz w:val="20"/>
                <w:szCs w:val="20"/>
              </w:rPr>
            </w:pPr>
          </w:p>
        </w:tc>
        <w:tc>
          <w:tcPr>
            <w:tcW w:w="799"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427FC47" w14:textId="77777777" w:rsidR="00E03C3E" w:rsidRDefault="00E03C3E">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5537 AA</w:t>
            </w:r>
          </w:p>
        </w:tc>
      </w:tr>
    </w:tbl>
    <w:p w14:paraId="3EC7BBB0" w14:textId="77777777" w:rsidR="00E03C3E" w:rsidRDefault="00E03C3E" w:rsidP="00C42748">
      <w:pPr>
        <w:jc w:val="center"/>
      </w:pPr>
    </w:p>
    <w:p w14:paraId="653A550D" w14:textId="590C0FD1"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282E6193" w14:textId="77777777" w:rsidR="00DA45C7" w:rsidRPr="00DA45C7" w:rsidRDefault="00DA45C7" w:rsidP="00DA45C7">
      <w:pPr>
        <w:rPr>
          <w:lang w:eastAsia="en-US"/>
        </w:rPr>
      </w:pPr>
    </w:p>
    <w:p w14:paraId="33BAFFE8" w14:textId="3C850189" w:rsidR="00697553" w:rsidRPr="00697553" w:rsidRDefault="00697553" w:rsidP="00697553">
      <w:pPr>
        <w:rPr>
          <w:rFonts w:ascii="Aptos SemiBold" w:hAnsi="Aptos SemiBold"/>
          <w:b/>
          <w:bCs/>
          <w:i/>
          <w:iCs/>
          <w:u w:val="single"/>
          <w:lang w:eastAsia="en-US"/>
        </w:rPr>
      </w:pPr>
    </w:p>
    <w:p w14:paraId="73C1177F" w14:textId="77777777" w:rsidR="00DA45C7" w:rsidRPr="00DA45C7" w:rsidRDefault="00DA45C7" w:rsidP="00DA45C7">
      <w:pPr>
        <w:rPr>
          <w:lang w:eastAsia="en-US"/>
        </w:rPr>
      </w:pPr>
    </w:p>
    <w:p w14:paraId="6791A216" w14:textId="77777777" w:rsidR="00BC1733" w:rsidRDefault="00BC1733" w:rsidP="003E3F8A">
      <w:pPr>
        <w:pStyle w:val="Heading2"/>
      </w:pPr>
      <w:bookmarkStart w:id="11" w:name="_Toc177471617"/>
      <w:r>
        <w:t>COL4A4 | Collagen Type IV Alpha 4 Chain</w:t>
      </w:r>
      <w:bookmarkEnd w:id="11"/>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318"/>
        <w:gridCol w:w="2567"/>
        <w:gridCol w:w="7853"/>
        <w:gridCol w:w="2654"/>
      </w:tblGrid>
      <w:tr w:rsidR="00DA45C7" w14:paraId="49C98FF7" w14:textId="77777777" w:rsidTr="00DA45C7">
        <w:trPr>
          <w:trHeight w:val="678"/>
        </w:trPr>
        <w:tc>
          <w:tcPr>
            <w:tcW w:w="753"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31356F88" w14:textId="77777777" w:rsidR="00DA45C7" w:rsidRDefault="00DA45C7" w:rsidP="006E08A4">
            <w:pPr>
              <w:rPr>
                <w:rFonts w:ascii="Open Sans" w:hAnsi="Open Sans" w:cs="Open Sans"/>
                <w:b/>
                <w:bCs/>
                <w:color w:val="000000"/>
                <w:sz w:val="20"/>
                <w:szCs w:val="20"/>
              </w:rPr>
            </w:pPr>
            <w:r>
              <w:rPr>
                <w:rFonts w:ascii="Open Sans" w:hAnsi="Open Sans" w:cs="Open Sans"/>
                <w:b/>
                <w:bCs/>
                <w:color w:val="FFFFFF"/>
                <w:sz w:val="20"/>
                <w:szCs w:val="20"/>
              </w:rPr>
              <w:t>GENE</w:t>
            </w:r>
          </w:p>
        </w:tc>
        <w:tc>
          <w:tcPr>
            <w:tcW w:w="4247"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6A0480AE" w14:textId="77777777" w:rsidR="00DA45C7" w:rsidRDefault="00DA45C7" w:rsidP="006E08A4">
            <w:pPr>
              <w:rPr>
                <w:rFonts w:ascii="Open Sans" w:hAnsi="Open Sans" w:cs="Open Sans"/>
                <w:b/>
                <w:bCs/>
                <w:color w:val="000000"/>
                <w:sz w:val="20"/>
                <w:szCs w:val="20"/>
              </w:rPr>
            </w:pPr>
            <w:r>
              <w:rPr>
                <w:rFonts w:ascii="Open Sans" w:hAnsi="Open Sans" w:cs="Open Sans"/>
                <w:b/>
                <w:bCs/>
                <w:color w:val="FFFFFF"/>
                <w:sz w:val="20"/>
                <w:szCs w:val="20"/>
              </w:rPr>
              <w:t>GENE</w:t>
            </w:r>
            <w:r>
              <w:rPr>
                <w:rFonts w:ascii="Open Sans" w:hAnsi="Open Sans" w:cs="Open Sans"/>
                <w:b/>
                <w:bCs/>
                <w:color w:val="000000"/>
                <w:sz w:val="20"/>
                <w:szCs w:val="20"/>
              </w:rPr>
              <w:t> </w:t>
            </w:r>
            <w:r>
              <w:rPr>
                <w:rFonts w:ascii="Open Sans" w:hAnsi="Open Sans" w:cs="Open Sans"/>
                <w:b/>
                <w:bCs/>
                <w:color w:val="FFFFFF"/>
                <w:sz w:val="20"/>
                <w:szCs w:val="20"/>
              </w:rPr>
              <w:t>SUMMARY</w:t>
            </w:r>
          </w:p>
        </w:tc>
      </w:tr>
      <w:tr w:rsidR="00DA45C7" w14:paraId="4EE74071" w14:textId="77777777" w:rsidTr="00DA45C7">
        <w:trPr>
          <w:trHeight w:val="2519"/>
        </w:trPr>
        <w:tc>
          <w:tcPr>
            <w:tcW w:w="753"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4A4E121" w14:textId="77777777" w:rsidR="00DA45C7" w:rsidRDefault="00DA45C7"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COL4A4</w:t>
            </w:r>
          </w:p>
          <w:p w14:paraId="545D8621" w14:textId="77777777" w:rsidR="00DA45C7" w:rsidRDefault="00DA45C7" w:rsidP="006E08A4">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Collagen Type IV Alpha 4 Chain</w:t>
            </w:r>
          </w:p>
        </w:tc>
        <w:tc>
          <w:tcPr>
            <w:tcW w:w="4247"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2EF8358" w14:textId="77777777" w:rsidR="00DA45C7" w:rsidRDefault="00DA45C7"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This gene encodes one of the six subunits of type IV collagen, the major structural component of basement membranes. This </w:t>
            </w:r>
            <w:proofErr w:type="gramStart"/>
            <w:r>
              <w:rPr>
                <w:rFonts w:ascii="Open Sans" w:hAnsi="Open Sans" w:cs="Open Sans"/>
                <w:color w:val="000000"/>
                <w:sz w:val="20"/>
                <w:szCs w:val="20"/>
              </w:rPr>
              <w:t>particular collagen IV</w:t>
            </w:r>
            <w:proofErr w:type="gramEnd"/>
            <w:r>
              <w:rPr>
                <w:rFonts w:ascii="Open Sans" w:hAnsi="Open Sans" w:cs="Open Sans"/>
                <w:color w:val="000000"/>
                <w:sz w:val="20"/>
                <w:szCs w:val="20"/>
              </w:rPr>
              <w:t xml:space="preserve"> subunit, however, is only found in a subset of basement membranes. Like the other members of the type IV collagen gene family, this gene is organized in a head-to-head conformation with another type IV collagen gene so that each gene pair shares a common promoter. Mutations in this gene are associated with type II autosomal recessive Alport syndrome (hereditary </w:t>
            </w:r>
            <w:proofErr w:type="spellStart"/>
            <w:r>
              <w:rPr>
                <w:rFonts w:ascii="Open Sans" w:hAnsi="Open Sans" w:cs="Open Sans"/>
                <w:color w:val="000000"/>
                <w:sz w:val="20"/>
                <w:szCs w:val="20"/>
              </w:rPr>
              <w:t>glomerulonephropathy</w:t>
            </w:r>
            <w:proofErr w:type="spellEnd"/>
            <w:r>
              <w:rPr>
                <w:rFonts w:ascii="Open Sans" w:hAnsi="Open Sans" w:cs="Open Sans"/>
                <w:color w:val="000000"/>
                <w:sz w:val="20"/>
                <w:szCs w:val="20"/>
              </w:rPr>
              <w:t xml:space="preserve">) and with familial benign </w:t>
            </w:r>
            <w:proofErr w:type="spellStart"/>
            <w:r>
              <w:rPr>
                <w:rFonts w:ascii="Open Sans" w:hAnsi="Open Sans" w:cs="Open Sans"/>
                <w:color w:val="000000"/>
                <w:sz w:val="20"/>
                <w:szCs w:val="20"/>
              </w:rPr>
              <w:t>hematuria</w:t>
            </w:r>
            <w:proofErr w:type="spellEnd"/>
            <w:r>
              <w:rPr>
                <w:rFonts w:ascii="Open Sans" w:hAnsi="Open Sans" w:cs="Open Sans"/>
                <w:color w:val="000000"/>
                <w:sz w:val="20"/>
                <w:szCs w:val="20"/>
              </w:rPr>
              <w:t xml:space="preserve"> (thin basement membrane disease). Two transcripts, differing only in their transcription start sites, have been identified for this gene </w:t>
            </w:r>
            <w:proofErr w:type="gramStart"/>
            <w:r>
              <w:rPr>
                <w:rFonts w:ascii="Open Sans" w:hAnsi="Open Sans" w:cs="Open Sans"/>
                <w:color w:val="000000"/>
                <w:sz w:val="20"/>
                <w:szCs w:val="20"/>
              </w:rPr>
              <w:t>and,</w:t>
            </w:r>
            <w:proofErr w:type="gramEnd"/>
            <w:r>
              <w:rPr>
                <w:rFonts w:ascii="Open Sans" w:hAnsi="Open Sans" w:cs="Open Sans"/>
                <w:color w:val="000000"/>
                <w:sz w:val="20"/>
                <w:szCs w:val="20"/>
              </w:rPr>
              <w:t xml:space="preserve"> as is common for collagen genes, multiple polyadenylation sites are found in the 3' UTR.</w:t>
            </w:r>
          </w:p>
          <w:p w14:paraId="598E9B43" w14:textId="77777777" w:rsidR="00DA45C7" w:rsidRDefault="00DA45C7"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1F5A9F64" w14:textId="77777777" w:rsidTr="00F71E02">
        <w:trPr>
          <w:trHeight w:val="665"/>
        </w:trPr>
        <w:tc>
          <w:tcPr>
            <w:tcW w:w="75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8A0067F" w14:textId="77777777" w:rsidR="00DA45C7" w:rsidRDefault="00DA45C7" w:rsidP="006E08A4">
            <w:pPr>
              <w:rPr>
                <w:rFonts w:ascii="Open Sans" w:hAnsi="Open Sans" w:cs="Open Sans"/>
                <w:b/>
                <w:bCs/>
                <w:color w:val="000000"/>
                <w:sz w:val="20"/>
                <w:szCs w:val="20"/>
              </w:rPr>
            </w:pPr>
          </w:p>
        </w:tc>
        <w:tc>
          <w:tcPr>
            <w:tcW w:w="4247"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E25E8A3" w14:textId="77777777" w:rsidR="00DA45C7" w:rsidRDefault="00DA45C7"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068C0171" w14:textId="77777777" w:rsidTr="00DA45C7">
        <w:trPr>
          <w:trHeight w:val="1304"/>
        </w:trPr>
        <w:tc>
          <w:tcPr>
            <w:tcW w:w="75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2A18190" w14:textId="77777777" w:rsidR="00DA45C7" w:rsidRDefault="00DA45C7" w:rsidP="006E08A4">
            <w:pPr>
              <w:rPr>
                <w:rFonts w:ascii="Open Sans" w:hAnsi="Open Sans" w:cs="Open Sans"/>
                <w:b/>
                <w:bCs/>
                <w:color w:val="000000"/>
                <w:sz w:val="20"/>
                <w:szCs w:val="20"/>
              </w:rPr>
            </w:pPr>
          </w:p>
        </w:tc>
        <w:tc>
          <w:tcPr>
            <w:tcW w:w="4247"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8F46108" w14:textId="77777777" w:rsidR="00DA45C7" w:rsidRDefault="00DA45C7"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Type IV collagen is the major structural component of glomerular basement membranes (GBM), forming a 'chicken-wire' meshwork together with laminins, proteoglycans and entactin/nidogen.</w:t>
            </w:r>
          </w:p>
          <w:p w14:paraId="123B4328" w14:textId="77777777" w:rsidR="00DA45C7" w:rsidRDefault="00DA45C7"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DA45C7" w14:paraId="04127F11" w14:textId="77777777" w:rsidTr="00697553">
        <w:trPr>
          <w:trHeight w:val="552"/>
        </w:trPr>
        <w:tc>
          <w:tcPr>
            <w:tcW w:w="75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4201076" w14:textId="77777777" w:rsidR="00DA45C7" w:rsidRDefault="00DA45C7" w:rsidP="006E08A4">
            <w:pPr>
              <w:rPr>
                <w:rFonts w:ascii="Open Sans" w:hAnsi="Open Sans" w:cs="Open Sans"/>
                <w:b/>
                <w:bCs/>
                <w:color w:val="000000"/>
                <w:sz w:val="20"/>
                <w:szCs w:val="20"/>
              </w:rPr>
            </w:pPr>
          </w:p>
        </w:tc>
        <w:tc>
          <w:tcPr>
            <w:tcW w:w="3385"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D24527D" w14:textId="77777777" w:rsidR="00DA45C7" w:rsidRDefault="00DA45C7"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862"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57D542A" w14:textId="77777777" w:rsidR="00DA45C7" w:rsidRDefault="00DA45C7"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DA45C7" w14:paraId="488DC51C" w14:textId="77777777" w:rsidTr="00DA45C7">
        <w:trPr>
          <w:trHeight w:val="680"/>
        </w:trPr>
        <w:tc>
          <w:tcPr>
            <w:tcW w:w="75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4A15E4E" w14:textId="77777777" w:rsidR="00DA45C7" w:rsidRDefault="00DA45C7" w:rsidP="006E08A4">
            <w:pPr>
              <w:rPr>
                <w:rFonts w:ascii="Open Sans" w:hAnsi="Open Sans" w:cs="Open Sans"/>
                <w:b/>
                <w:bCs/>
                <w:color w:val="000000"/>
                <w:sz w:val="20"/>
                <w:szCs w:val="20"/>
              </w:rPr>
            </w:pPr>
          </w:p>
        </w:tc>
        <w:tc>
          <w:tcPr>
            <w:tcW w:w="834"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DABB9D7" w14:textId="77777777" w:rsidR="00DA45C7" w:rsidRDefault="00DA45C7" w:rsidP="006E08A4">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Kidney disease </w:t>
            </w:r>
          </w:p>
        </w:tc>
        <w:tc>
          <w:tcPr>
            <w:tcW w:w="2551"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0054F56" w14:textId="77777777" w:rsidR="00DA45C7" w:rsidRDefault="00DA45C7" w:rsidP="006E08A4">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Alport syndrome 2, AR;</w:t>
            </w:r>
            <w:r>
              <w:rPr>
                <w:rFonts w:ascii="Open Sans" w:hAnsi="Open Sans" w:cs="Open Sans"/>
                <w:b/>
                <w:bCs/>
                <w:color w:val="000000"/>
                <w:sz w:val="20"/>
                <w:szCs w:val="20"/>
              </w:rPr>
              <w:br/>
            </w:r>
            <w:proofErr w:type="spellStart"/>
            <w:r>
              <w:rPr>
                <w:rFonts w:ascii="Open Sans" w:hAnsi="Open Sans" w:cs="Open Sans"/>
                <w:color w:val="000000"/>
                <w:sz w:val="20"/>
                <w:szCs w:val="20"/>
              </w:rPr>
              <w:t>Hematuria</w:t>
            </w:r>
            <w:proofErr w:type="spellEnd"/>
            <w:r>
              <w:rPr>
                <w:rFonts w:ascii="Open Sans" w:hAnsi="Open Sans" w:cs="Open Sans"/>
                <w:color w:val="000000"/>
                <w:sz w:val="20"/>
                <w:szCs w:val="20"/>
              </w:rPr>
              <w:t>, familial benign, 1, AD</w:t>
            </w:r>
          </w:p>
          <w:p w14:paraId="76C17519" w14:textId="77777777" w:rsidR="00DA45C7" w:rsidRDefault="00DA45C7" w:rsidP="006E08A4">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862"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6B63EA2" w14:textId="77777777" w:rsidR="00DA45C7" w:rsidRDefault="00DA45C7"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759</w:t>
            </w:r>
            <w:r>
              <w:rPr>
                <w:rFonts w:ascii="Open Sans" w:hAnsi="Open Sans" w:cs="Open Sans"/>
                <w:b/>
                <w:bCs/>
                <w:color w:val="000000"/>
                <w:sz w:val="20"/>
                <w:szCs w:val="20"/>
              </w:rPr>
              <w:br/>
            </w:r>
            <w:r>
              <w:rPr>
                <w:rFonts w:ascii="Open Sans" w:hAnsi="Open Sans" w:cs="Open Sans"/>
                <w:color w:val="000000"/>
                <w:sz w:val="20"/>
                <w:szCs w:val="20"/>
              </w:rPr>
              <w:t>(27%)</w:t>
            </w:r>
          </w:p>
        </w:tc>
      </w:tr>
      <w:tr w:rsidR="00DA45C7" w14:paraId="2878AE8D" w14:textId="77777777" w:rsidTr="00F71E02">
        <w:trPr>
          <w:trHeight w:val="556"/>
        </w:trPr>
        <w:tc>
          <w:tcPr>
            <w:tcW w:w="75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1CFB18C" w14:textId="77777777" w:rsidR="00DA45C7" w:rsidRDefault="00DA45C7" w:rsidP="006E08A4">
            <w:pPr>
              <w:rPr>
                <w:rFonts w:ascii="Open Sans" w:hAnsi="Open Sans" w:cs="Open Sans"/>
                <w:b/>
                <w:bCs/>
                <w:color w:val="000000"/>
                <w:sz w:val="20"/>
                <w:szCs w:val="20"/>
              </w:rPr>
            </w:pPr>
          </w:p>
        </w:tc>
        <w:tc>
          <w:tcPr>
            <w:tcW w:w="834"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7DAEA54" w14:textId="77777777" w:rsidR="00DA45C7" w:rsidRDefault="00DA45C7" w:rsidP="006E08A4">
            <w:pPr>
              <w:rPr>
                <w:rFonts w:ascii="Open Sans" w:hAnsi="Open Sans" w:cs="Open Sans"/>
                <w:b/>
                <w:bCs/>
                <w:color w:val="000000"/>
                <w:sz w:val="20"/>
                <w:szCs w:val="20"/>
              </w:rPr>
            </w:pPr>
          </w:p>
        </w:tc>
        <w:tc>
          <w:tcPr>
            <w:tcW w:w="2551"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45C6146" w14:textId="77777777" w:rsidR="00DA45C7" w:rsidRDefault="00DA45C7" w:rsidP="006E08A4">
            <w:pPr>
              <w:rPr>
                <w:rFonts w:ascii="Open Sans" w:hAnsi="Open Sans" w:cs="Open Sans"/>
                <w:b/>
                <w:bCs/>
                <w:color w:val="000000"/>
                <w:sz w:val="20"/>
                <w:szCs w:val="20"/>
              </w:rPr>
            </w:pPr>
          </w:p>
        </w:tc>
        <w:tc>
          <w:tcPr>
            <w:tcW w:w="862"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70C9339" w14:textId="77777777" w:rsidR="00DA45C7" w:rsidRDefault="00DA45C7"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DA45C7" w14:paraId="7D3C10D1" w14:textId="77777777" w:rsidTr="00F71E02">
        <w:trPr>
          <w:trHeight w:val="562"/>
        </w:trPr>
        <w:tc>
          <w:tcPr>
            <w:tcW w:w="75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8CD1D95" w14:textId="77777777" w:rsidR="00DA45C7" w:rsidRDefault="00DA45C7" w:rsidP="006E08A4">
            <w:pPr>
              <w:rPr>
                <w:rFonts w:ascii="Open Sans" w:hAnsi="Open Sans" w:cs="Open Sans"/>
                <w:b/>
                <w:bCs/>
                <w:color w:val="000000"/>
                <w:sz w:val="20"/>
                <w:szCs w:val="20"/>
              </w:rPr>
            </w:pPr>
          </w:p>
        </w:tc>
        <w:tc>
          <w:tcPr>
            <w:tcW w:w="834"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FF4A61C" w14:textId="77777777" w:rsidR="00DA45C7" w:rsidRDefault="00DA45C7" w:rsidP="006E08A4">
            <w:pPr>
              <w:rPr>
                <w:rFonts w:ascii="Open Sans" w:hAnsi="Open Sans" w:cs="Open Sans"/>
                <w:b/>
                <w:bCs/>
                <w:color w:val="000000"/>
                <w:sz w:val="20"/>
                <w:szCs w:val="20"/>
              </w:rPr>
            </w:pPr>
          </w:p>
        </w:tc>
        <w:tc>
          <w:tcPr>
            <w:tcW w:w="2551"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79556DD" w14:textId="77777777" w:rsidR="00DA45C7" w:rsidRDefault="00DA45C7" w:rsidP="006E08A4">
            <w:pPr>
              <w:rPr>
                <w:rFonts w:ascii="Open Sans" w:hAnsi="Open Sans" w:cs="Open Sans"/>
                <w:b/>
                <w:bCs/>
                <w:color w:val="000000"/>
                <w:sz w:val="20"/>
                <w:szCs w:val="20"/>
              </w:rPr>
            </w:pPr>
          </w:p>
        </w:tc>
        <w:tc>
          <w:tcPr>
            <w:tcW w:w="862"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7323C32" w14:textId="77777777" w:rsidR="00DA45C7" w:rsidRDefault="00DA45C7" w:rsidP="006E08A4">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1690 AA</w:t>
            </w:r>
          </w:p>
        </w:tc>
      </w:tr>
    </w:tbl>
    <w:p w14:paraId="28AD36AA"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4DD64C2E" w14:textId="10C511B5" w:rsidR="00F71E02" w:rsidRDefault="00F71E02" w:rsidP="00DA45C7">
      <w:pPr>
        <w:rPr>
          <w:lang w:eastAsia="en-US"/>
        </w:rPr>
      </w:pPr>
    </w:p>
    <w:p w14:paraId="734510DC" w14:textId="77777777" w:rsidR="00F71E02" w:rsidRDefault="00F71E02">
      <w:pPr>
        <w:rPr>
          <w:lang w:eastAsia="en-US"/>
        </w:rPr>
      </w:pPr>
      <w:r>
        <w:rPr>
          <w:lang w:eastAsia="en-US"/>
        </w:rPr>
        <w:br w:type="page"/>
      </w:r>
    </w:p>
    <w:p w14:paraId="59041F73" w14:textId="77777777" w:rsidR="00BC1733" w:rsidRDefault="00BC1733" w:rsidP="003E3F8A">
      <w:pPr>
        <w:pStyle w:val="Heading2"/>
      </w:pPr>
      <w:bookmarkStart w:id="12" w:name="_Toc177471618"/>
      <w:r>
        <w:lastRenderedPageBreak/>
        <w:t>LDLR | Low-Density Lipoprotein Receptor</w:t>
      </w:r>
      <w:bookmarkEnd w:id="12"/>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1875"/>
        <w:gridCol w:w="3183"/>
        <w:gridCol w:w="7961"/>
        <w:gridCol w:w="2373"/>
      </w:tblGrid>
      <w:tr w:rsidR="00DA45C7" w14:paraId="0B3F9A14" w14:textId="77777777" w:rsidTr="00DA45C7">
        <w:trPr>
          <w:trHeight w:val="624"/>
        </w:trPr>
        <w:tc>
          <w:tcPr>
            <w:tcW w:w="609"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0D0DB672"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w:t>
            </w:r>
          </w:p>
        </w:tc>
        <w:tc>
          <w:tcPr>
            <w:tcW w:w="4391"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621CF067"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DA45C7" w14:paraId="6FFE2820" w14:textId="77777777" w:rsidTr="00F71E02">
        <w:trPr>
          <w:trHeight w:val="2343"/>
        </w:trPr>
        <w:tc>
          <w:tcPr>
            <w:tcW w:w="609"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206B201"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LDLR</w:t>
            </w:r>
          </w:p>
          <w:p w14:paraId="75E7A7CD" w14:textId="77777777" w:rsidR="00DA45C7" w:rsidRDefault="00DA45C7">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Low-Density Lipoprotein Receptor</w:t>
            </w:r>
          </w:p>
        </w:tc>
        <w:tc>
          <w:tcPr>
            <w:tcW w:w="4391"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31D62B3"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The </w:t>
            </w:r>
            <w:proofErr w:type="gramStart"/>
            <w:r>
              <w:rPr>
                <w:rFonts w:ascii="Open Sans" w:hAnsi="Open Sans" w:cs="Open Sans"/>
                <w:color w:val="000000"/>
                <w:sz w:val="20"/>
                <w:szCs w:val="20"/>
              </w:rPr>
              <w:t>low density</w:t>
            </w:r>
            <w:proofErr w:type="gramEnd"/>
            <w:r>
              <w:rPr>
                <w:rFonts w:ascii="Open Sans" w:hAnsi="Open Sans" w:cs="Open Sans"/>
                <w:color w:val="000000"/>
                <w:sz w:val="20"/>
                <w:szCs w:val="20"/>
              </w:rPr>
              <w:t xml:space="preserve"> lipoprotein receptor (LDLR) gene family consists of cell surface proteins involved in receptor-mediated endocytosis of specific ligands. The encoded protein is normally bound at the cell membrane, where it binds low density lipoprotein/cholesterol and is taken into the cell. Lysosomes release the cholesterol, which is made available for repression of microsomal enzyme 3-hydroxy-3-methylglutaryl coenzyme A (HMG CoA) reductase, the rate-limiting step in cholesterol synthesis. At the same time, a reciprocal stimulation of cholesterol ester synthesis takes place. Mutations in this gene cause the autosomal dominant disorder, familial hypercholesterolemia. Alternate splicing results in multiple transcript variants.</w:t>
            </w:r>
          </w:p>
          <w:p w14:paraId="29605734"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642BC240" w14:textId="77777777" w:rsidTr="00F71E02">
        <w:trPr>
          <w:trHeight w:val="620"/>
        </w:trPr>
        <w:tc>
          <w:tcPr>
            <w:tcW w:w="60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4564359" w14:textId="77777777" w:rsidR="00DA45C7" w:rsidRDefault="00DA45C7">
            <w:pPr>
              <w:rPr>
                <w:rFonts w:ascii="Open Sans" w:hAnsi="Open Sans" w:cs="Open Sans"/>
                <w:b/>
                <w:bCs/>
                <w:color w:val="000000"/>
                <w:sz w:val="20"/>
                <w:szCs w:val="20"/>
              </w:rPr>
            </w:pPr>
          </w:p>
        </w:tc>
        <w:tc>
          <w:tcPr>
            <w:tcW w:w="4391"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C625A36"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3C1298F3" w14:textId="77777777" w:rsidTr="00DA45C7">
        <w:trPr>
          <w:trHeight w:val="1473"/>
        </w:trPr>
        <w:tc>
          <w:tcPr>
            <w:tcW w:w="60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DC7FC05" w14:textId="77777777" w:rsidR="00DA45C7" w:rsidRDefault="00DA45C7">
            <w:pPr>
              <w:rPr>
                <w:rFonts w:ascii="Open Sans" w:hAnsi="Open Sans" w:cs="Open Sans"/>
                <w:b/>
                <w:bCs/>
                <w:color w:val="000000"/>
                <w:sz w:val="20"/>
                <w:szCs w:val="20"/>
              </w:rPr>
            </w:pPr>
          </w:p>
        </w:tc>
        <w:tc>
          <w:tcPr>
            <w:tcW w:w="4391"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C1C45CC" w14:textId="09E394E5"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Binds low density lipoprotein /LDL, the major cholesterol-carrying lipoprotein of plasma, and transports it into cells by endocytosis. </w:t>
            </w:r>
            <w:proofErr w:type="gramStart"/>
            <w:r>
              <w:rPr>
                <w:rFonts w:ascii="Open Sans" w:hAnsi="Open Sans" w:cs="Open Sans"/>
                <w:color w:val="000000"/>
                <w:sz w:val="20"/>
                <w:szCs w:val="20"/>
              </w:rPr>
              <w:t>In order to</w:t>
            </w:r>
            <w:proofErr w:type="gramEnd"/>
            <w:r>
              <w:rPr>
                <w:rFonts w:ascii="Open Sans" w:hAnsi="Open Sans" w:cs="Open Sans"/>
                <w:color w:val="000000"/>
                <w:sz w:val="20"/>
                <w:szCs w:val="20"/>
              </w:rPr>
              <w:t xml:space="preserve"> be internalized, the receptor-ligand complexes must first cluster into </w:t>
            </w:r>
            <w:proofErr w:type="spellStart"/>
            <w:r>
              <w:rPr>
                <w:rFonts w:ascii="Open Sans" w:hAnsi="Open Sans" w:cs="Open Sans"/>
                <w:color w:val="000000"/>
                <w:sz w:val="20"/>
                <w:szCs w:val="20"/>
              </w:rPr>
              <w:t>clathrin</w:t>
            </w:r>
            <w:proofErr w:type="spellEnd"/>
            <w:r>
              <w:rPr>
                <w:rFonts w:ascii="Open Sans" w:hAnsi="Open Sans" w:cs="Open Sans"/>
                <w:color w:val="000000"/>
                <w:sz w:val="20"/>
                <w:szCs w:val="20"/>
              </w:rPr>
              <w:t>-coated pits. Forms a ternary complex with PGRMC1 and TMEM97 receptors which increases LDLR-mediated LDL internalization (PubMed:30443021).</w:t>
            </w:r>
          </w:p>
          <w:p w14:paraId="63AE9838"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DA45C7" w14:paraId="61DA0F48" w14:textId="77777777" w:rsidTr="00697553">
        <w:trPr>
          <w:trHeight w:val="596"/>
        </w:trPr>
        <w:tc>
          <w:tcPr>
            <w:tcW w:w="60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0827EBD" w14:textId="77777777" w:rsidR="00DA45C7" w:rsidRDefault="00DA45C7">
            <w:pPr>
              <w:rPr>
                <w:rFonts w:ascii="Open Sans" w:hAnsi="Open Sans" w:cs="Open Sans"/>
                <w:b/>
                <w:bCs/>
                <w:color w:val="000000"/>
                <w:sz w:val="20"/>
                <w:szCs w:val="20"/>
              </w:rPr>
            </w:pPr>
          </w:p>
        </w:tc>
        <w:tc>
          <w:tcPr>
            <w:tcW w:w="3620"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944F80C"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771"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5ECA09B"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DA45C7" w14:paraId="585DB3F6" w14:textId="77777777" w:rsidTr="00697553">
        <w:trPr>
          <w:trHeight w:val="761"/>
        </w:trPr>
        <w:tc>
          <w:tcPr>
            <w:tcW w:w="60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589271C" w14:textId="77777777" w:rsidR="00DA45C7" w:rsidRDefault="00DA45C7">
            <w:pPr>
              <w:rPr>
                <w:rFonts w:ascii="Open Sans" w:hAnsi="Open Sans" w:cs="Open Sans"/>
                <w:b/>
                <w:bCs/>
                <w:color w:val="000000"/>
                <w:sz w:val="20"/>
                <w:szCs w:val="20"/>
              </w:rPr>
            </w:pPr>
          </w:p>
        </w:tc>
        <w:tc>
          <w:tcPr>
            <w:tcW w:w="1034"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9AE0A80"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Familial hypercholesterolemia</w:t>
            </w:r>
          </w:p>
        </w:tc>
        <w:tc>
          <w:tcPr>
            <w:tcW w:w="2586"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4D5CC95"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Hypercholesterolemia, familial, 1, AD, AR;</w:t>
            </w:r>
            <w:r>
              <w:rPr>
                <w:rFonts w:ascii="Open Sans" w:hAnsi="Open Sans" w:cs="Open Sans"/>
                <w:color w:val="000000"/>
                <w:sz w:val="20"/>
                <w:szCs w:val="20"/>
              </w:rPr>
              <w:br/>
              <w:t>LDL cholesterol level QTL2, AD, AR</w:t>
            </w:r>
          </w:p>
          <w:p w14:paraId="3916422D"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771"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5F58E38"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1075</w:t>
            </w:r>
            <w:r>
              <w:rPr>
                <w:rFonts w:ascii="Open Sans" w:hAnsi="Open Sans" w:cs="Open Sans"/>
                <w:color w:val="000000"/>
                <w:sz w:val="20"/>
                <w:szCs w:val="20"/>
              </w:rPr>
              <w:br/>
              <w:t>(33%)</w:t>
            </w:r>
          </w:p>
        </w:tc>
      </w:tr>
      <w:tr w:rsidR="00DA45C7" w14:paraId="1F3986C0" w14:textId="77777777" w:rsidTr="00697553">
        <w:trPr>
          <w:trHeight w:val="604"/>
        </w:trPr>
        <w:tc>
          <w:tcPr>
            <w:tcW w:w="60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DCDD85C" w14:textId="77777777" w:rsidR="00DA45C7" w:rsidRDefault="00DA45C7">
            <w:pPr>
              <w:rPr>
                <w:rFonts w:ascii="Open Sans" w:hAnsi="Open Sans" w:cs="Open Sans"/>
                <w:b/>
                <w:bCs/>
                <w:color w:val="000000"/>
                <w:sz w:val="20"/>
                <w:szCs w:val="20"/>
              </w:rPr>
            </w:pPr>
          </w:p>
        </w:tc>
        <w:tc>
          <w:tcPr>
            <w:tcW w:w="1034"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CF1FBCA" w14:textId="77777777" w:rsidR="00DA45C7" w:rsidRDefault="00DA45C7">
            <w:pPr>
              <w:rPr>
                <w:rFonts w:ascii="Open Sans" w:hAnsi="Open Sans" w:cs="Open Sans"/>
                <w:b/>
                <w:bCs/>
                <w:color w:val="000000"/>
                <w:sz w:val="20"/>
                <w:szCs w:val="20"/>
              </w:rPr>
            </w:pPr>
          </w:p>
        </w:tc>
        <w:tc>
          <w:tcPr>
            <w:tcW w:w="258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A556154" w14:textId="77777777" w:rsidR="00DA45C7" w:rsidRDefault="00DA45C7">
            <w:pPr>
              <w:rPr>
                <w:rFonts w:ascii="Open Sans" w:hAnsi="Open Sans" w:cs="Open Sans"/>
                <w:b/>
                <w:bCs/>
                <w:color w:val="000000"/>
                <w:sz w:val="20"/>
                <w:szCs w:val="20"/>
              </w:rPr>
            </w:pPr>
          </w:p>
        </w:tc>
        <w:tc>
          <w:tcPr>
            <w:tcW w:w="771"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883B166"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DA45C7" w14:paraId="68306E79" w14:textId="77777777" w:rsidTr="00697553">
        <w:trPr>
          <w:trHeight w:val="486"/>
        </w:trPr>
        <w:tc>
          <w:tcPr>
            <w:tcW w:w="60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CF32E6A" w14:textId="77777777" w:rsidR="00DA45C7" w:rsidRDefault="00DA45C7">
            <w:pPr>
              <w:rPr>
                <w:rFonts w:ascii="Open Sans" w:hAnsi="Open Sans" w:cs="Open Sans"/>
                <w:b/>
                <w:bCs/>
                <w:color w:val="000000"/>
                <w:sz w:val="20"/>
                <w:szCs w:val="20"/>
              </w:rPr>
            </w:pPr>
          </w:p>
        </w:tc>
        <w:tc>
          <w:tcPr>
            <w:tcW w:w="1034"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848A154" w14:textId="77777777" w:rsidR="00DA45C7" w:rsidRDefault="00DA45C7">
            <w:pPr>
              <w:rPr>
                <w:rFonts w:ascii="Open Sans" w:hAnsi="Open Sans" w:cs="Open Sans"/>
                <w:b/>
                <w:bCs/>
                <w:color w:val="000000"/>
                <w:sz w:val="20"/>
                <w:szCs w:val="20"/>
              </w:rPr>
            </w:pPr>
          </w:p>
        </w:tc>
        <w:tc>
          <w:tcPr>
            <w:tcW w:w="258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561E0EB" w14:textId="77777777" w:rsidR="00DA45C7" w:rsidRDefault="00DA45C7">
            <w:pPr>
              <w:rPr>
                <w:rFonts w:ascii="Open Sans" w:hAnsi="Open Sans" w:cs="Open Sans"/>
                <w:b/>
                <w:bCs/>
                <w:color w:val="000000"/>
                <w:sz w:val="20"/>
                <w:szCs w:val="20"/>
              </w:rPr>
            </w:pPr>
          </w:p>
        </w:tc>
        <w:tc>
          <w:tcPr>
            <w:tcW w:w="771"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6FE6334"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860 AA</w:t>
            </w:r>
          </w:p>
        </w:tc>
      </w:tr>
    </w:tbl>
    <w:p w14:paraId="5E3CFC3E"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4302D905" w14:textId="4F82E1C4" w:rsidR="00F71E02" w:rsidRDefault="00F71E02" w:rsidP="00DA45C7">
      <w:pPr>
        <w:rPr>
          <w:lang w:eastAsia="en-US"/>
        </w:rPr>
      </w:pPr>
    </w:p>
    <w:p w14:paraId="6B1BFFC8" w14:textId="77777777" w:rsidR="00F71E02" w:rsidRDefault="00F71E02">
      <w:pPr>
        <w:rPr>
          <w:lang w:eastAsia="en-US"/>
        </w:rPr>
      </w:pPr>
      <w:r>
        <w:rPr>
          <w:lang w:eastAsia="en-US"/>
        </w:rPr>
        <w:br w:type="page"/>
      </w:r>
    </w:p>
    <w:p w14:paraId="0E37697B" w14:textId="77777777" w:rsidR="00BC1733" w:rsidRDefault="00BC1733" w:rsidP="003E3F8A">
      <w:pPr>
        <w:pStyle w:val="Heading2"/>
      </w:pPr>
      <w:bookmarkStart w:id="13" w:name="_Toc177471619"/>
      <w:r>
        <w:lastRenderedPageBreak/>
        <w:t>SMAD4 | SMAD Family Member 4</w:t>
      </w:r>
      <w:bookmarkEnd w:id="13"/>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029"/>
        <w:gridCol w:w="4371"/>
        <w:gridCol w:w="6425"/>
        <w:gridCol w:w="2567"/>
      </w:tblGrid>
      <w:tr w:rsidR="00DA45C7" w14:paraId="17D3C2A3" w14:textId="77777777" w:rsidTr="00F71E02">
        <w:trPr>
          <w:trHeight w:val="378"/>
        </w:trPr>
        <w:tc>
          <w:tcPr>
            <w:tcW w:w="659"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3654744C"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w:t>
            </w:r>
          </w:p>
        </w:tc>
        <w:tc>
          <w:tcPr>
            <w:tcW w:w="4341"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60FE536F"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DA45C7" w14:paraId="306E9F98" w14:textId="77777777" w:rsidTr="00697553">
        <w:trPr>
          <w:trHeight w:val="2438"/>
        </w:trPr>
        <w:tc>
          <w:tcPr>
            <w:tcW w:w="659"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1DE9D9D"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SMAD4</w:t>
            </w:r>
          </w:p>
          <w:p w14:paraId="445164EE" w14:textId="77777777" w:rsidR="00DA45C7" w:rsidRDefault="00DA45C7">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SMAD Family Member 4</w:t>
            </w:r>
          </w:p>
        </w:tc>
        <w:tc>
          <w:tcPr>
            <w:tcW w:w="4341"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4E3C0F8" w14:textId="42D9C11E" w:rsidR="00DA45C7" w:rsidRDefault="00DA45C7" w:rsidP="00F71E02">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This gene encodes a member of the </w:t>
            </w:r>
            <w:proofErr w:type="spellStart"/>
            <w:r>
              <w:rPr>
                <w:rFonts w:ascii="Open Sans" w:hAnsi="Open Sans" w:cs="Open Sans"/>
                <w:color w:val="000000"/>
                <w:sz w:val="20"/>
                <w:szCs w:val="20"/>
              </w:rPr>
              <w:t>Smad</w:t>
            </w:r>
            <w:proofErr w:type="spellEnd"/>
            <w:r>
              <w:rPr>
                <w:rFonts w:ascii="Open Sans" w:hAnsi="Open Sans" w:cs="Open Sans"/>
                <w:color w:val="000000"/>
                <w:sz w:val="20"/>
                <w:szCs w:val="20"/>
              </w:rPr>
              <w:t xml:space="preserve"> family of signal transduction proteins. </w:t>
            </w:r>
            <w:proofErr w:type="spellStart"/>
            <w:r>
              <w:rPr>
                <w:rFonts w:ascii="Open Sans" w:hAnsi="Open Sans" w:cs="Open Sans"/>
                <w:color w:val="000000"/>
                <w:sz w:val="20"/>
                <w:szCs w:val="20"/>
              </w:rPr>
              <w:t>Smad</w:t>
            </w:r>
            <w:proofErr w:type="spellEnd"/>
            <w:r>
              <w:rPr>
                <w:rFonts w:ascii="Open Sans" w:hAnsi="Open Sans" w:cs="Open Sans"/>
                <w:color w:val="000000"/>
                <w:sz w:val="20"/>
                <w:szCs w:val="20"/>
              </w:rPr>
              <w:t xml:space="preserve"> proteins are phosphorylated and activated by transmembrane serine-threonine receptor kinases in response to transforming growth factor (TGF)-beta </w:t>
            </w:r>
            <w:proofErr w:type="spellStart"/>
            <w:r>
              <w:rPr>
                <w:rFonts w:ascii="Open Sans" w:hAnsi="Open Sans" w:cs="Open Sans"/>
                <w:color w:val="000000"/>
                <w:sz w:val="20"/>
                <w:szCs w:val="20"/>
              </w:rPr>
              <w:t>signaling</w:t>
            </w:r>
            <w:proofErr w:type="spellEnd"/>
            <w:r>
              <w:rPr>
                <w:rFonts w:ascii="Open Sans" w:hAnsi="Open Sans" w:cs="Open Sans"/>
                <w:color w:val="000000"/>
                <w:sz w:val="20"/>
                <w:szCs w:val="20"/>
              </w:rPr>
              <w:t xml:space="preserve">. The product of this gene forms homomeric complexes and heteromeric complexes with other activated </w:t>
            </w:r>
            <w:proofErr w:type="spellStart"/>
            <w:r>
              <w:rPr>
                <w:rFonts w:ascii="Open Sans" w:hAnsi="Open Sans" w:cs="Open Sans"/>
                <w:color w:val="000000"/>
                <w:sz w:val="20"/>
                <w:szCs w:val="20"/>
              </w:rPr>
              <w:t>Smad</w:t>
            </w:r>
            <w:proofErr w:type="spellEnd"/>
            <w:r>
              <w:rPr>
                <w:rFonts w:ascii="Open Sans" w:hAnsi="Open Sans" w:cs="Open Sans"/>
                <w:color w:val="000000"/>
                <w:sz w:val="20"/>
                <w:szCs w:val="20"/>
              </w:rPr>
              <w:t xml:space="preserve"> proteins, which then accumulate in the nucleus and regulate the transcription of target genes. This protein binds to DNA and recognizes an 8-bp palindromic sequence (GTCTAGAC) called the </w:t>
            </w:r>
            <w:proofErr w:type="spellStart"/>
            <w:r>
              <w:rPr>
                <w:rFonts w:ascii="Open Sans" w:hAnsi="Open Sans" w:cs="Open Sans"/>
                <w:color w:val="000000"/>
                <w:sz w:val="20"/>
                <w:szCs w:val="20"/>
              </w:rPr>
              <w:t>Smad</w:t>
            </w:r>
            <w:proofErr w:type="spellEnd"/>
            <w:r>
              <w:rPr>
                <w:rFonts w:ascii="Open Sans" w:hAnsi="Open Sans" w:cs="Open Sans"/>
                <w:color w:val="000000"/>
                <w:sz w:val="20"/>
                <w:szCs w:val="20"/>
              </w:rPr>
              <w:t xml:space="preserve">-binding element (SBE). The protein acts as a </w:t>
            </w:r>
            <w:proofErr w:type="spellStart"/>
            <w:r>
              <w:rPr>
                <w:rFonts w:ascii="Open Sans" w:hAnsi="Open Sans" w:cs="Open Sans"/>
                <w:color w:val="000000"/>
                <w:sz w:val="20"/>
                <w:szCs w:val="20"/>
              </w:rPr>
              <w:t>tumor</w:t>
            </w:r>
            <w:proofErr w:type="spellEnd"/>
            <w:r>
              <w:rPr>
                <w:rFonts w:ascii="Open Sans" w:hAnsi="Open Sans" w:cs="Open Sans"/>
                <w:color w:val="000000"/>
                <w:sz w:val="20"/>
                <w:szCs w:val="20"/>
              </w:rPr>
              <w:t xml:space="preserve"> suppressor and inhibits epithelial cell proliferation. It may also have an inhibitory effect on </w:t>
            </w:r>
            <w:proofErr w:type="spellStart"/>
            <w:r>
              <w:rPr>
                <w:rFonts w:ascii="Open Sans" w:hAnsi="Open Sans" w:cs="Open Sans"/>
                <w:color w:val="000000"/>
                <w:sz w:val="20"/>
                <w:szCs w:val="20"/>
              </w:rPr>
              <w:t>tumors</w:t>
            </w:r>
            <w:proofErr w:type="spellEnd"/>
            <w:r>
              <w:rPr>
                <w:rFonts w:ascii="Open Sans" w:hAnsi="Open Sans" w:cs="Open Sans"/>
                <w:color w:val="000000"/>
                <w:sz w:val="20"/>
                <w:szCs w:val="20"/>
              </w:rPr>
              <w:t xml:space="preserve"> by reducing angiogenesis and increasing blood vessel hyperpermeability. The encoded protein is a crucial component of the bone morphogenetic protein </w:t>
            </w:r>
            <w:proofErr w:type="spellStart"/>
            <w:r>
              <w:rPr>
                <w:rFonts w:ascii="Open Sans" w:hAnsi="Open Sans" w:cs="Open Sans"/>
                <w:color w:val="000000"/>
                <w:sz w:val="20"/>
                <w:szCs w:val="20"/>
              </w:rPr>
              <w:t>signaling</w:t>
            </w:r>
            <w:proofErr w:type="spellEnd"/>
            <w:r>
              <w:rPr>
                <w:rFonts w:ascii="Open Sans" w:hAnsi="Open Sans" w:cs="Open Sans"/>
                <w:color w:val="000000"/>
                <w:sz w:val="20"/>
                <w:szCs w:val="20"/>
              </w:rPr>
              <w:t xml:space="preserve"> pathway. The </w:t>
            </w:r>
            <w:proofErr w:type="spellStart"/>
            <w:r>
              <w:rPr>
                <w:rFonts w:ascii="Open Sans" w:hAnsi="Open Sans" w:cs="Open Sans"/>
                <w:color w:val="000000"/>
                <w:sz w:val="20"/>
                <w:szCs w:val="20"/>
              </w:rPr>
              <w:t>Smad</w:t>
            </w:r>
            <w:proofErr w:type="spellEnd"/>
            <w:r>
              <w:rPr>
                <w:rFonts w:ascii="Open Sans" w:hAnsi="Open Sans" w:cs="Open Sans"/>
                <w:color w:val="000000"/>
                <w:sz w:val="20"/>
                <w:szCs w:val="20"/>
              </w:rPr>
              <w:t xml:space="preserve"> proteins are subject to complex regulation by post-translational modifications. Mutations or deletions in this gene have been shown to result in pancreatic cancer, juvenile polyposis syndrome, and hereditary </w:t>
            </w:r>
            <w:proofErr w:type="spellStart"/>
            <w:r>
              <w:rPr>
                <w:rFonts w:ascii="Open Sans" w:hAnsi="Open Sans" w:cs="Open Sans"/>
                <w:color w:val="000000"/>
                <w:sz w:val="20"/>
                <w:szCs w:val="20"/>
              </w:rPr>
              <w:t>hemorrhagic</w:t>
            </w:r>
            <w:proofErr w:type="spellEnd"/>
            <w:r>
              <w:rPr>
                <w:rFonts w:ascii="Open Sans" w:hAnsi="Open Sans" w:cs="Open Sans"/>
                <w:color w:val="000000"/>
                <w:sz w:val="20"/>
                <w:szCs w:val="20"/>
              </w:rPr>
              <w:t xml:space="preserve"> telangiectasia syndrome. </w:t>
            </w: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630B5324" w14:textId="77777777" w:rsidTr="00697553">
        <w:trPr>
          <w:trHeight w:val="394"/>
        </w:trPr>
        <w:tc>
          <w:tcPr>
            <w:tcW w:w="65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EED63B9" w14:textId="77777777" w:rsidR="00DA45C7" w:rsidRDefault="00DA45C7">
            <w:pPr>
              <w:rPr>
                <w:rFonts w:ascii="Open Sans" w:hAnsi="Open Sans" w:cs="Open Sans"/>
                <w:b/>
                <w:bCs/>
                <w:color w:val="000000"/>
                <w:sz w:val="20"/>
                <w:szCs w:val="20"/>
              </w:rPr>
            </w:pPr>
          </w:p>
        </w:tc>
        <w:tc>
          <w:tcPr>
            <w:tcW w:w="4341"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41775B5"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0F5ED1F7" w14:textId="77777777" w:rsidTr="00F71E02">
        <w:trPr>
          <w:trHeight w:val="3104"/>
        </w:trPr>
        <w:tc>
          <w:tcPr>
            <w:tcW w:w="65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4817EFB" w14:textId="77777777" w:rsidR="00DA45C7" w:rsidRDefault="00DA45C7">
            <w:pPr>
              <w:rPr>
                <w:rFonts w:ascii="Open Sans" w:hAnsi="Open Sans" w:cs="Open Sans"/>
                <w:b/>
                <w:bCs/>
                <w:color w:val="000000"/>
                <w:sz w:val="20"/>
                <w:szCs w:val="20"/>
              </w:rPr>
            </w:pPr>
          </w:p>
        </w:tc>
        <w:tc>
          <w:tcPr>
            <w:tcW w:w="4341"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003DDBF" w14:textId="7F16E38B" w:rsidR="00DA45C7" w:rsidRDefault="00DA45C7" w:rsidP="00F71E02">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In muscle physiology, plays a central role in the balance between atrophy and hypertrophy. When recruited by MSTN, promotes atrophy response via phosphorylated SMAD2/4. MSTN decrease causes SMAD4 release and subsequent recruitment by the BMP pathway to promote hypertrophy via phosphorylated SMAD1/5/8. Acts synergistically with SMAD1 and YY1 in bone morphogenetic protein (BMP)-mediated cardiac-specific gene expression. Binds to SMAD binding elements (SBEs) (5'-GTCT/AGAC-3') within BMP response element (BMPRE) of cardiac activating regions (By similarity).</w:t>
            </w:r>
            <w:r>
              <w:rPr>
                <w:rFonts w:ascii="Open Sans" w:hAnsi="Open Sans" w:cs="Open Sans"/>
                <w:color w:val="000000"/>
                <w:sz w:val="20"/>
                <w:szCs w:val="20"/>
              </w:rPr>
              <w:br/>
              <w:t xml:space="preserve">Common SMAD (co-SMAD) is the coactivator and mediator of signal transduction by TGF-beta (transforming growth factor). Component of the heterotrimeric SMAD2/SMAD3-SMAD4 complex </w:t>
            </w:r>
            <w:proofErr w:type="gramStart"/>
            <w:r>
              <w:rPr>
                <w:rFonts w:ascii="Open Sans" w:hAnsi="Open Sans" w:cs="Open Sans"/>
                <w:color w:val="000000"/>
                <w:sz w:val="20"/>
                <w:szCs w:val="20"/>
              </w:rPr>
              <w:t>that forms</w:t>
            </w:r>
            <w:proofErr w:type="gramEnd"/>
            <w:r>
              <w:rPr>
                <w:rFonts w:ascii="Open Sans" w:hAnsi="Open Sans" w:cs="Open Sans"/>
                <w:color w:val="000000"/>
                <w:sz w:val="20"/>
                <w:szCs w:val="20"/>
              </w:rPr>
              <w:t xml:space="preserve"> in the nucleus and is required for the TGF-mediated </w:t>
            </w:r>
            <w:proofErr w:type="spellStart"/>
            <w:r>
              <w:rPr>
                <w:rFonts w:ascii="Open Sans" w:hAnsi="Open Sans" w:cs="Open Sans"/>
                <w:color w:val="000000"/>
                <w:sz w:val="20"/>
                <w:szCs w:val="20"/>
              </w:rPr>
              <w:t>signaling</w:t>
            </w:r>
            <w:proofErr w:type="spellEnd"/>
            <w:r>
              <w:rPr>
                <w:rFonts w:ascii="Open Sans" w:hAnsi="Open Sans" w:cs="Open Sans"/>
                <w:color w:val="000000"/>
                <w:sz w:val="20"/>
                <w:szCs w:val="20"/>
              </w:rPr>
              <w:t xml:space="preserve"> (PubMed:25514493).</w:t>
            </w:r>
            <w:r w:rsidR="00F71E02">
              <w:rPr>
                <w:rFonts w:ascii="Open Sans" w:hAnsi="Open Sans" w:cs="Open Sans"/>
                <w:color w:val="000000"/>
                <w:sz w:val="20"/>
                <w:szCs w:val="20"/>
              </w:rPr>
              <w:t xml:space="preserve"> </w:t>
            </w:r>
            <w:r>
              <w:rPr>
                <w:rFonts w:ascii="Open Sans" w:hAnsi="Open Sans" w:cs="Open Sans"/>
                <w:color w:val="000000"/>
                <w:sz w:val="20"/>
                <w:szCs w:val="20"/>
              </w:rPr>
              <w:t>Promotes binding of the SMAD2/SMAD4/FAST-1 complex to DNA and provides an activation function required for SMAD1 or SMAD2 to stimulate transcription. Component of the multimeric SMAD3/SMAD4/JUN/</w:t>
            </w:r>
            <w:r w:rsidR="00F71E02">
              <w:rPr>
                <w:rFonts w:ascii="Open Sans" w:hAnsi="Open Sans" w:cs="Open Sans"/>
                <w:color w:val="000000"/>
                <w:sz w:val="20"/>
                <w:szCs w:val="20"/>
              </w:rPr>
              <w:t xml:space="preserve"> </w:t>
            </w:r>
            <w:proofErr w:type="gramStart"/>
            <w:r>
              <w:rPr>
                <w:rFonts w:ascii="Open Sans" w:hAnsi="Open Sans" w:cs="Open Sans"/>
                <w:color w:val="000000"/>
                <w:sz w:val="20"/>
                <w:szCs w:val="20"/>
              </w:rPr>
              <w:t>FOS</w:t>
            </w:r>
            <w:proofErr w:type="gramEnd"/>
            <w:r>
              <w:rPr>
                <w:rFonts w:ascii="Open Sans" w:hAnsi="Open Sans" w:cs="Open Sans"/>
                <w:color w:val="000000"/>
                <w:sz w:val="20"/>
                <w:szCs w:val="20"/>
              </w:rPr>
              <w:t xml:space="preserve"> complex which forms at the AP1 promoter site; required for synergistic transcriptional activity in response to TGF-beta. May act as a </w:t>
            </w:r>
            <w:proofErr w:type="spellStart"/>
            <w:r>
              <w:rPr>
                <w:rFonts w:ascii="Open Sans" w:hAnsi="Open Sans" w:cs="Open Sans"/>
                <w:color w:val="000000"/>
                <w:sz w:val="20"/>
                <w:szCs w:val="20"/>
              </w:rPr>
              <w:t>tumor</w:t>
            </w:r>
            <w:proofErr w:type="spellEnd"/>
            <w:r>
              <w:rPr>
                <w:rFonts w:ascii="Open Sans" w:hAnsi="Open Sans" w:cs="Open Sans"/>
                <w:color w:val="000000"/>
                <w:sz w:val="20"/>
                <w:szCs w:val="20"/>
              </w:rPr>
              <w:t xml:space="preserve"> suppressor. Positively regulates PDPK1 kinase activity by stimulating its dissociation from the 14-3-3 protein YWHAQ which acts as a negative regulator</w:t>
            </w:r>
            <w:r w:rsidR="00F71E02">
              <w:rPr>
                <w:rFonts w:ascii="Open Sans" w:hAnsi="Open Sans" w:cs="Open Sans"/>
                <w:color w:val="000000"/>
                <w:sz w:val="20"/>
                <w:szCs w:val="20"/>
              </w:rPr>
              <w:t xml:space="preserve">. </w:t>
            </w: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DA45C7" w14:paraId="1106E18B" w14:textId="77777777" w:rsidTr="00F71E02">
        <w:trPr>
          <w:trHeight w:val="364"/>
        </w:trPr>
        <w:tc>
          <w:tcPr>
            <w:tcW w:w="65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3A9A195" w14:textId="77777777" w:rsidR="00DA45C7" w:rsidRDefault="00DA45C7">
            <w:pPr>
              <w:rPr>
                <w:rFonts w:ascii="Open Sans" w:hAnsi="Open Sans" w:cs="Open Sans"/>
                <w:b/>
                <w:bCs/>
                <w:color w:val="000000"/>
                <w:sz w:val="20"/>
                <w:szCs w:val="20"/>
              </w:rPr>
            </w:pPr>
          </w:p>
        </w:tc>
        <w:tc>
          <w:tcPr>
            <w:tcW w:w="3507"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DA8BB73"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834"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D2C2151"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DA45C7" w14:paraId="0D6D05EB" w14:textId="77777777" w:rsidTr="00697553">
        <w:trPr>
          <w:trHeight w:val="398"/>
        </w:trPr>
        <w:tc>
          <w:tcPr>
            <w:tcW w:w="65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0073F0D" w14:textId="77777777" w:rsidR="00DA45C7" w:rsidRDefault="00DA45C7">
            <w:pPr>
              <w:rPr>
                <w:rFonts w:ascii="Open Sans" w:hAnsi="Open Sans" w:cs="Open Sans"/>
                <w:b/>
                <w:bCs/>
                <w:color w:val="000000"/>
                <w:sz w:val="20"/>
                <w:szCs w:val="20"/>
              </w:rPr>
            </w:pPr>
          </w:p>
        </w:tc>
        <w:tc>
          <w:tcPr>
            <w:tcW w:w="1420"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10AC059"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Juvenile polyposis, blood vessel malformations &amp; connective tissue disorder</w:t>
            </w:r>
          </w:p>
        </w:tc>
        <w:tc>
          <w:tcPr>
            <w:tcW w:w="2087"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481DC04"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Juvenile polyposis/hereditary </w:t>
            </w:r>
            <w:proofErr w:type="spellStart"/>
            <w:r>
              <w:rPr>
                <w:rFonts w:ascii="Open Sans" w:hAnsi="Open Sans" w:cs="Open Sans"/>
                <w:color w:val="000000"/>
                <w:sz w:val="20"/>
                <w:szCs w:val="20"/>
              </w:rPr>
              <w:t>hemorrhagic</w:t>
            </w:r>
            <w:proofErr w:type="spellEnd"/>
            <w:r>
              <w:rPr>
                <w:rFonts w:ascii="Open Sans" w:hAnsi="Open Sans" w:cs="Open Sans"/>
                <w:color w:val="000000"/>
                <w:sz w:val="20"/>
                <w:szCs w:val="20"/>
              </w:rPr>
              <w:t xml:space="preserve"> telangiectasia syndrome, AD;</w:t>
            </w:r>
            <w:r>
              <w:rPr>
                <w:rFonts w:ascii="Open Sans" w:hAnsi="Open Sans" w:cs="Open Sans"/>
                <w:b/>
                <w:bCs/>
                <w:color w:val="000000"/>
                <w:sz w:val="20"/>
                <w:szCs w:val="20"/>
              </w:rPr>
              <w:br/>
            </w:r>
            <w:r>
              <w:rPr>
                <w:rFonts w:ascii="Open Sans" w:hAnsi="Open Sans" w:cs="Open Sans"/>
                <w:color w:val="000000"/>
                <w:sz w:val="20"/>
                <w:szCs w:val="20"/>
              </w:rPr>
              <w:t>Myhre syndrome, AD;</w:t>
            </w:r>
            <w:r>
              <w:rPr>
                <w:rFonts w:ascii="Open Sans" w:hAnsi="Open Sans" w:cs="Open Sans"/>
                <w:b/>
                <w:bCs/>
                <w:color w:val="000000"/>
                <w:sz w:val="20"/>
                <w:szCs w:val="20"/>
              </w:rPr>
              <w:br/>
            </w:r>
            <w:r>
              <w:rPr>
                <w:rFonts w:ascii="Open Sans" w:hAnsi="Open Sans" w:cs="Open Sans"/>
                <w:color w:val="000000"/>
                <w:sz w:val="20"/>
                <w:szCs w:val="20"/>
              </w:rPr>
              <w:t>Pancreatic cancer, somatic, AD;</w:t>
            </w:r>
            <w:r>
              <w:rPr>
                <w:rFonts w:ascii="Open Sans" w:hAnsi="Open Sans" w:cs="Open Sans"/>
                <w:b/>
                <w:bCs/>
                <w:color w:val="000000"/>
                <w:sz w:val="20"/>
                <w:szCs w:val="20"/>
              </w:rPr>
              <w:br/>
            </w:r>
            <w:r>
              <w:rPr>
                <w:rFonts w:ascii="Open Sans" w:hAnsi="Open Sans" w:cs="Open Sans"/>
                <w:color w:val="000000"/>
                <w:sz w:val="20"/>
                <w:szCs w:val="20"/>
              </w:rPr>
              <w:t>Polyposis, juvenile intestinal, AD</w:t>
            </w:r>
          </w:p>
          <w:p w14:paraId="14E25C73"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834"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B0156D5"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1085</w:t>
            </w:r>
            <w:r>
              <w:rPr>
                <w:rFonts w:ascii="Open Sans" w:hAnsi="Open Sans" w:cs="Open Sans"/>
                <w:b/>
                <w:bCs/>
                <w:color w:val="000000"/>
                <w:sz w:val="20"/>
                <w:szCs w:val="20"/>
              </w:rPr>
              <w:br/>
            </w:r>
            <w:r>
              <w:rPr>
                <w:rFonts w:ascii="Open Sans" w:hAnsi="Open Sans" w:cs="Open Sans"/>
                <w:color w:val="000000"/>
                <w:sz w:val="20"/>
                <w:szCs w:val="20"/>
              </w:rPr>
              <w:t>(52%)</w:t>
            </w:r>
          </w:p>
        </w:tc>
      </w:tr>
      <w:tr w:rsidR="00DA45C7" w14:paraId="7016787B" w14:textId="77777777" w:rsidTr="00F71E02">
        <w:trPr>
          <w:trHeight w:val="394"/>
        </w:trPr>
        <w:tc>
          <w:tcPr>
            <w:tcW w:w="65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A88C85D" w14:textId="77777777" w:rsidR="00DA45C7" w:rsidRDefault="00DA45C7">
            <w:pPr>
              <w:rPr>
                <w:rFonts w:ascii="Open Sans" w:hAnsi="Open Sans" w:cs="Open Sans"/>
                <w:b/>
                <w:bCs/>
                <w:color w:val="000000"/>
                <w:sz w:val="20"/>
                <w:szCs w:val="20"/>
              </w:rPr>
            </w:pPr>
          </w:p>
        </w:tc>
        <w:tc>
          <w:tcPr>
            <w:tcW w:w="1420"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C7B4FE8" w14:textId="77777777" w:rsidR="00DA45C7" w:rsidRDefault="00DA45C7">
            <w:pPr>
              <w:rPr>
                <w:rFonts w:ascii="Open Sans" w:hAnsi="Open Sans" w:cs="Open Sans"/>
                <w:b/>
                <w:bCs/>
                <w:color w:val="000000"/>
                <w:sz w:val="20"/>
                <w:szCs w:val="20"/>
              </w:rPr>
            </w:pPr>
          </w:p>
        </w:tc>
        <w:tc>
          <w:tcPr>
            <w:tcW w:w="208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1B552FF" w14:textId="77777777" w:rsidR="00DA45C7" w:rsidRDefault="00DA45C7">
            <w:pPr>
              <w:rPr>
                <w:rFonts w:ascii="Open Sans" w:hAnsi="Open Sans" w:cs="Open Sans"/>
                <w:b/>
                <w:bCs/>
                <w:color w:val="000000"/>
                <w:sz w:val="20"/>
                <w:szCs w:val="20"/>
              </w:rPr>
            </w:pPr>
          </w:p>
        </w:tc>
        <w:tc>
          <w:tcPr>
            <w:tcW w:w="834"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43DC0B4"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DA45C7" w14:paraId="3FC28F62" w14:textId="77777777" w:rsidTr="00697553">
        <w:trPr>
          <w:trHeight w:val="20"/>
        </w:trPr>
        <w:tc>
          <w:tcPr>
            <w:tcW w:w="65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918F548" w14:textId="77777777" w:rsidR="00DA45C7" w:rsidRDefault="00DA45C7">
            <w:pPr>
              <w:rPr>
                <w:rFonts w:ascii="Open Sans" w:hAnsi="Open Sans" w:cs="Open Sans"/>
                <w:b/>
                <w:bCs/>
                <w:color w:val="000000"/>
                <w:sz w:val="20"/>
                <w:szCs w:val="20"/>
              </w:rPr>
            </w:pPr>
          </w:p>
        </w:tc>
        <w:tc>
          <w:tcPr>
            <w:tcW w:w="1420"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D868287" w14:textId="77777777" w:rsidR="00DA45C7" w:rsidRDefault="00DA45C7">
            <w:pPr>
              <w:rPr>
                <w:rFonts w:ascii="Open Sans" w:hAnsi="Open Sans" w:cs="Open Sans"/>
                <w:b/>
                <w:bCs/>
                <w:color w:val="000000"/>
                <w:sz w:val="20"/>
                <w:szCs w:val="20"/>
              </w:rPr>
            </w:pPr>
          </w:p>
        </w:tc>
        <w:tc>
          <w:tcPr>
            <w:tcW w:w="208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C4A57CC" w14:textId="77777777" w:rsidR="00DA45C7" w:rsidRDefault="00DA45C7">
            <w:pPr>
              <w:rPr>
                <w:rFonts w:ascii="Open Sans" w:hAnsi="Open Sans" w:cs="Open Sans"/>
                <w:b/>
                <w:bCs/>
                <w:color w:val="000000"/>
                <w:sz w:val="20"/>
                <w:szCs w:val="20"/>
              </w:rPr>
            </w:pPr>
          </w:p>
        </w:tc>
        <w:tc>
          <w:tcPr>
            <w:tcW w:w="834"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B171661"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552 AA</w:t>
            </w:r>
          </w:p>
        </w:tc>
      </w:tr>
    </w:tbl>
    <w:p w14:paraId="7ED639F8" w14:textId="45AA1861" w:rsidR="00BC1733" w:rsidRDefault="00BC1733" w:rsidP="003E3F8A">
      <w:pPr>
        <w:pStyle w:val="Heading2"/>
      </w:pPr>
      <w:bookmarkStart w:id="14" w:name="_Toc177471620"/>
      <w:r>
        <w:lastRenderedPageBreak/>
        <w:t>ENG | Endoglin</w:t>
      </w:r>
      <w:bookmarkEnd w:id="14"/>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228"/>
        <w:gridCol w:w="1989"/>
        <w:gridCol w:w="8626"/>
        <w:gridCol w:w="2549"/>
      </w:tblGrid>
      <w:tr w:rsidR="00DA45C7" w14:paraId="2CF09C96" w14:textId="77777777" w:rsidTr="00F71E02">
        <w:trPr>
          <w:trHeight w:val="512"/>
        </w:trPr>
        <w:tc>
          <w:tcPr>
            <w:tcW w:w="724"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2F3B5066"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w:t>
            </w:r>
          </w:p>
        </w:tc>
        <w:tc>
          <w:tcPr>
            <w:tcW w:w="4276"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11881740"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DA45C7" w14:paraId="0F8A17B1" w14:textId="77777777" w:rsidTr="00697553">
        <w:trPr>
          <w:trHeight w:val="1801"/>
        </w:trPr>
        <w:tc>
          <w:tcPr>
            <w:tcW w:w="724"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5B3F206"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ENG</w:t>
            </w:r>
          </w:p>
          <w:p w14:paraId="03588742" w14:textId="77777777" w:rsidR="00DA45C7" w:rsidRDefault="00DA45C7">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Endoglin</w:t>
            </w:r>
          </w:p>
        </w:tc>
        <w:tc>
          <w:tcPr>
            <w:tcW w:w="4276"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6498F7E"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This gene encodes a </w:t>
            </w:r>
            <w:proofErr w:type="spellStart"/>
            <w:r>
              <w:rPr>
                <w:rFonts w:ascii="Open Sans" w:hAnsi="Open Sans" w:cs="Open Sans"/>
                <w:color w:val="000000"/>
                <w:sz w:val="20"/>
                <w:szCs w:val="20"/>
              </w:rPr>
              <w:t>homodimeric</w:t>
            </w:r>
            <w:proofErr w:type="spellEnd"/>
            <w:r>
              <w:rPr>
                <w:rFonts w:ascii="Open Sans" w:hAnsi="Open Sans" w:cs="Open Sans"/>
                <w:color w:val="000000"/>
                <w:sz w:val="20"/>
                <w:szCs w:val="20"/>
              </w:rPr>
              <w:t xml:space="preserve"> transmembrane protein which is a major glycoprotein of the vascular endothelium. This protein is a component of the transforming growth factor beta receptor </w:t>
            </w:r>
            <w:proofErr w:type="gramStart"/>
            <w:r>
              <w:rPr>
                <w:rFonts w:ascii="Open Sans" w:hAnsi="Open Sans" w:cs="Open Sans"/>
                <w:color w:val="000000"/>
                <w:sz w:val="20"/>
                <w:szCs w:val="20"/>
              </w:rPr>
              <w:t>complex</w:t>
            </w:r>
            <w:proofErr w:type="gramEnd"/>
            <w:r>
              <w:rPr>
                <w:rFonts w:ascii="Open Sans" w:hAnsi="Open Sans" w:cs="Open Sans"/>
                <w:color w:val="000000"/>
                <w:sz w:val="20"/>
                <w:szCs w:val="20"/>
              </w:rPr>
              <w:t xml:space="preserve"> and it binds to the beta1 and beta3 peptides with high affinity. Mutations in this gene cause hereditary </w:t>
            </w:r>
            <w:proofErr w:type="spellStart"/>
            <w:r>
              <w:rPr>
                <w:rFonts w:ascii="Open Sans" w:hAnsi="Open Sans" w:cs="Open Sans"/>
                <w:color w:val="000000"/>
                <w:sz w:val="20"/>
                <w:szCs w:val="20"/>
              </w:rPr>
              <w:t>hemorrhagic</w:t>
            </w:r>
            <w:proofErr w:type="spellEnd"/>
            <w:r>
              <w:rPr>
                <w:rFonts w:ascii="Open Sans" w:hAnsi="Open Sans" w:cs="Open Sans"/>
                <w:color w:val="000000"/>
                <w:sz w:val="20"/>
                <w:szCs w:val="20"/>
              </w:rPr>
              <w:t xml:space="preserve"> telangiectasia, also known as Osler-</w:t>
            </w:r>
            <w:proofErr w:type="spellStart"/>
            <w:r>
              <w:rPr>
                <w:rFonts w:ascii="Open Sans" w:hAnsi="Open Sans" w:cs="Open Sans"/>
                <w:color w:val="000000"/>
                <w:sz w:val="20"/>
                <w:szCs w:val="20"/>
              </w:rPr>
              <w:t>Rendu</w:t>
            </w:r>
            <w:proofErr w:type="spellEnd"/>
            <w:r>
              <w:rPr>
                <w:rFonts w:ascii="Open Sans" w:hAnsi="Open Sans" w:cs="Open Sans"/>
                <w:color w:val="000000"/>
                <w:sz w:val="20"/>
                <w:szCs w:val="20"/>
              </w:rPr>
              <w:t>-Weber syndrome 1, an autosomal dominant multisystemic vascular dysplasia. This gene may also be involved in preeclampsia and several types of cancer. Alternatively spliced transcript variants encoding different isoforms have been found for this gene.</w:t>
            </w:r>
          </w:p>
          <w:p w14:paraId="7F12CE87"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362F2529" w14:textId="77777777" w:rsidTr="00697553">
        <w:trPr>
          <w:trHeight w:val="386"/>
        </w:trPr>
        <w:tc>
          <w:tcPr>
            <w:tcW w:w="724"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FBBA483" w14:textId="77777777" w:rsidR="00DA45C7" w:rsidRDefault="00DA45C7">
            <w:pPr>
              <w:rPr>
                <w:rFonts w:ascii="Open Sans" w:hAnsi="Open Sans" w:cs="Open Sans"/>
                <w:b/>
                <w:bCs/>
                <w:color w:val="000000"/>
                <w:sz w:val="20"/>
                <w:szCs w:val="20"/>
              </w:rPr>
            </w:pPr>
          </w:p>
        </w:tc>
        <w:tc>
          <w:tcPr>
            <w:tcW w:w="4276"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CA30CCF"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246EE01E" w14:textId="77777777" w:rsidTr="00F71E02">
        <w:trPr>
          <w:trHeight w:val="3484"/>
        </w:trPr>
        <w:tc>
          <w:tcPr>
            <w:tcW w:w="724"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9B16611" w14:textId="77777777" w:rsidR="00DA45C7" w:rsidRDefault="00DA45C7">
            <w:pPr>
              <w:rPr>
                <w:rFonts w:ascii="Open Sans" w:hAnsi="Open Sans" w:cs="Open Sans"/>
                <w:b/>
                <w:bCs/>
                <w:color w:val="000000"/>
                <w:sz w:val="20"/>
                <w:szCs w:val="20"/>
              </w:rPr>
            </w:pPr>
          </w:p>
        </w:tc>
        <w:tc>
          <w:tcPr>
            <w:tcW w:w="4276"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5A581A7"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Vascular endothelium glycoprotein that plays an important role in the regulation of angiogenesis (PubMed:21737454, PubMed:23300529).</w:t>
            </w:r>
            <w:r>
              <w:rPr>
                <w:rFonts w:ascii="Open Sans" w:hAnsi="Open Sans" w:cs="Open Sans"/>
                <w:color w:val="000000"/>
                <w:sz w:val="20"/>
                <w:szCs w:val="20"/>
              </w:rPr>
              <w:br/>
              <w:t>Required for normal structure and integrity of adult vasculature (PubMed:7894484).</w:t>
            </w:r>
            <w:r>
              <w:rPr>
                <w:rFonts w:ascii="Open Sans" w:hAnsi="Open Sans" w:cs="Open Sans"/>
                <w:color w:val="000000"/>
                <w:sz w:val="20"/>
                <w:szCs w:val="20"/>
              </w:rPr>
              <w:br/>
              <w:t>Regulates the migration of vascular endothelial cells (PubMed:17540773).</w:t>
            </w:r>
            <w:r>
              <w:rPr>
                <w:rFonts w:ascii="Open Sans" w:hAnsi="Open Sans" w:cs="Open Sans"/>
                <w:color w:val="000000"/>
                <w:sz w:val="20"/>
                <w:szCs w:val="20"/>
              </w:rPr>
              <w:br/>
              <w:t>Required for normal extraembryonic angiogenesis and for embryonic heart development (By similarity).</w:t>
            </w:r>
            <w:r>
              <w:rPr>
                <w:rFonts w:ascii="Open Sans" w:hAnsi="Open Sans" w:cs="Open Sans"/>
                <w:color w:val="000000"/>
                <w:sz w:val="20"/>
                <w:szCs w:val="20"/>
              </w:rPr>
              <w:br/>
              <w:t xml:space="preserve">May regulate endothelial cell shape changes in response to blood flow, which drive vascular </w:t>
            </w:r>
            <w:proofErr w:type="spellStart"/>
            <w:r>
              <w:rPr>
                <w:rFonts w:ascii="Open Sans" w:hAnsi="Open Sans" w:cs="Open Sans"/>
                <w:color w:val="000000"/>
                <w:sz w:val="20"/>
                <w:szCs w:val="20"/>
              </w:rPr>
              <w:t>remodeling</w:t>
            </w:r>
            <w:proofErr w:type="spellEnd"/>
            <w:r>
              <w:rPr>
                <w:rFonts w:ascii="Open Sans" w:hAnsi="Open Sans" w:cs="Open Sans"/>
                <w:color w:val="000000"/>
                <w:sz w:val="20"/>
                <w:szCs w:val="20"/>
              </w:rPr>
              <w:t xml:space="preserve"> and establishment of normal vascular morphology during angiogenesis (By similarity).</w:t>
            </w:r>
            <w:r>
              <w:rPr>
                <w:rFonts w:ascii="Open Sans" w:hAnsi="Open Sans" w:cs="Open Sans"/>
                <w:color w:val="000000"/>
                <w:sz w:val="20"/>
                <w:szCs w:val="20"/>
              </w:rPr>
              <w:br/>
              <w:t>May play a critical role in the binding of endothelial cells to integrins and/or other RGD receptors (PubMed:1692830).</w:t>
            </w:r>
            <w:r>
              <w:rPr>
                <w:rFonts w:ascii="Open Sans" w:hAnsi="Open Sans" w:cs="Open Sans"/>
                <w:color w:val="000000"/>
                <w:sz w:val="20"/>
                <w:szCs w:val="20"/>
              </w:rPr>
              <w:br/>
              <w:t xml:space="preserve">Acts as a TGF-beta coreceptor and is involved in the TGF-beta/BMP </w:t>
            </w:r>
            <w:proofErr w:type="spellStart"/>
            <w:r>
              <w:rPr>
                <w:rFonts w:ascii="Open Sans" w:hAnsi="Open Sans" w:cs="Open Sans"/>
                <w:color w:val="000000"/>
                <w:sz w:val="20"/>
                <w:szCs w:val="20"/>
              </w:rPr>
              <w:t>signaling</w:t>
            </w:r>
            <w:proofErr w:type="spellEnd"/>
            <w:r>
              <w:rPr>
                <w:rFonts w:ascii="Open Sans" w:hAnsi="Open Sans" w:cs="Open Sans"/>
                <w:color w:val="000000"/>
                <w:sz w:val="20"/>
                <w:szCs w:val="20"/>
              </w:rPr>
              <w:t xml:space="preserve"> cascade that ultimately leads to the activation of SMAD transcription factors (PubMed:8370410, PubMed:21737454, PubMed:22347366, PubMed:23300529).</w:t>
            </w:r>
            <w:r>
              <w:rPr>
                <w:rFonts w:ascii="Open Sans" w:hAnsi="Open Sans" w:cs="Open Sans"/>
                <w:color w:val="000000"/>
                <w:sz w:val="20"/>
                <w:szCs w:val="20"/>
              </w:rPr>
              <w:br/>
              <w:t xml:space="preserve">Required for GDF2/BMP9 </w:t>
            </w:r>
            <w:proofErr w:type="spellStart"/>
            <w:r>
              <w:rPr>
                <w:rFonts w:ascii="Open Sans" w:hAnsi="Open Sans" w:cs="Open Sans"/>
                <w:color w:val="000000"/>
                <w:sz w:val="20"/>
                <w:szCs w:val="20"/>
              </w:rPr>
              <w:t>signaling</w:t>
            </w:r>
            <w:proofErr w:type="spellEnd"/>
            <w:r>
              <w:rPr>
                <w:rFonts w:ascii="Open Sans" w:hAnsi="Open Sans" w:cs="Open Sans"/>
                <w:color w:val="000000"/>
                <w:sz w:val="20"/>
                <w:szCs w:val="20"/>
              </w:rPr>
              <w:t xml:space="preserve"> through SMAD1 in endothelial cells and modulates TGFB1 </w:t>
            </w:r>
            <w:proofErr w:type="spellStart"/>
            <w:r>
              <w:rPr>
                <w:rFonts w:ascii="Open Sans" w:hAnsi="Open Sans" w:cs="Open Sans"/>
                <w:color w:val="000000"/>
                <w:sz w:val="20"/>
                <w:szCs w:val="20"/>
              </w:rPr>
              <w:t>signaling</w:t>
            </w:r>
            <w:proofErr w:type="spellEnd"/>
            <w:r>
              <w:rPr>
                <w:rFonts w:ascii="Open Sans" w:hAnsi="Open Sans" w:cs="Open Sans"/>
                <w:color w:val="000000"/>
                <w:sz w:val="20"/>
                <w:szCs w:val="20"/>
              </w:rPr>
              <w:t xml:space="preserve"> through SMAD3 (PubMed:21737454, PubMed:22347366, PubMed:23300529).</w:t>
            </w:r>
          </w:p>
          <w:p w14:paraId="296BB797"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DA45C7" w14:paraId="4E1338BF" w14:textId="77777777" w:rsidTr="00F71E02">
        <w:trPr>
          <w:trHeight w:val="576"/>
        </w:trPr>
        <w:tc>
          <w:tcPr>
            <w:tcW w:w="724"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C98A495" w14:textId="77777777" w:rsidR="00DA45C7" w:rsidRDefault="00DA45C7">
            <w:pPr>
              <w:rPr>
                <w:rFonts w:ascii="Open Sans" w:hAnsi="Open Sans" w:cs="Open Sans"/>
                <w:b/>
                <w:bCs/>
                <w:color w:val="000000"/>
                <w:sz w:val="20"/>
                <w:szCs w:val="20"/>
              </w:rPr>
            </w:pPr>
          </w:p>
        </w:tc>
        <w:tc>
          <w:tcPr>
            <w:tcW w:w="3448"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6EEBF20"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828"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026DDAE"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DA45C7" w14:paraId="274CC4F3" w14:textId="77777777" w:rsidTr="00697553">
        <w:trPr>
          <w:trHeight w:val="481"/>
        </w:trPr>
        <w:tc>
          <w:tcPr>
            <w:tcW w:w="724"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274DDBD" w14:textId="77777777" w:rsidR="00DA45C7" w:rsidRDefault="00DA45C7">
            <w:pPr>
              <w:rPr>
                <w:rFonts w:ascii="Open Sans" w:hAnsi="Open Sans" w:cs="Open Sans"/>
                <w:b/>
                <w:bCs/>
                <w:color w:val="000000"/>
                <w:sz w:val="20"/>
                <w:szCs w:val="20"/>
              </w:rPr>
            </w:pPr>
          </w:p>
        </w:tc>
        <w:tc>
          <w:tcPr>
            <w:tcW w:w="646"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86B7A25"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Blood vessel malformations</w:t>
            </w:r>
          </w:p>
        </w:tc>
        <w:tc>
          <w:tcPr>
            <w:tcW w:w="2802"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E39B926"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Hereditary </w:t>
            </w:r>
            <w:proofErr w:type="spellStart"/>
            <w:r>
              <w:rPr>
                <w:rFonts w:ascii="Open Sans" w:hAnsi="Open Sans" w:cs="Open Sans"/>
                <w:color w:val="000000"/>
                <w:sz w:val="20"/>
                <w:szCs w:val="20"/>
              </w:rPr>
              <w:t>Hemorrhagic</w:t>
            </w:r>
            <w:proofErr w:type="spellEnd"/>
            <w:r>
              <w:rPr>
                <w:rFonts w:ascii="Open Sans" w:hAnsi="Open Sans" w:cs="Open Sans"/>
                <w:color w:val="000000"/>
                <w:sz w:val="20"/>
                <w:szCs w:val="20"/>
              </w:rPr>
              <w:t xml:space="preserve"> Telangiectasia, Type 1, AD </w:t>
            </w:r>
          </w:p>
          <w:p w14:paraId="0780F399"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828"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90DF3BE"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344</w:t>
            </w:r>
            <w:r>
              <w:rPr>
                <w:rFonts w:ascii="Open Sans" w:hAnsi="Open Sans" w:cs="Open Sans"/>
                <w:b/>
                <w:bCs/>
                <w:color w:val="000000"/>
                <w:sz w:val="20"/>
                <w:szCs w:val="20"/>
              </w:rPr>
              <w:br/>
            </w:r>
            <w:r>
              <w:rPr>
                <w:rFonts w:ascii="Open Sans" w:hAnsi="Open Sans" w:cs="Open Sans"/>
                <w:color w:val="000000"/>
                <w:sz w:val="20"/>
                <w:szCs w:val="20"/>
              </w:rPr>
              <w:t>(33%)</w:t>
            </w:r>
          </w:p>
        </w:tc>
      </w:tr>
      <w:tr w:rsidR="00DA45C7" w14:paraId="4F2AF9CE" w14:textId="77777777" w:rsidTr="00697553">
        <w:trPr>
          <w:trHeight w:val="420"/>
        </w:trPr>
        <w:tc>
          <w:tcPr>
            <w:tcW w:w="724"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72C5A98" w14:textId="77777777" w:rsidR="00DA45C7" w:rsidRDefault="00DA45C7">
            <w:pPr>
              <w:rPr>
                <w:rFonts w:ascii="Open Sans" w:hAnsi="Open Sans" w:cs="Open Sans"/>
                <w:b/>
                <w:bCs/>
                <w:color w:val="000000"/>
                <w:sz w:val="20"/>
                <w:szCs w:val="20"/>
              </w:rPr>
            </w:pPr>
          </w:p>
        </w:tc>
        <w:tc>
          <w:tcPr>
            <w:tcW w:w="64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B9C5B87" w14:textId="77777777" w:rsidR="00DA45C7" w:rsidRDefault="00DA45C7">
            <w:pPr>
              <w:rPr>
                <w:rFonts w:ascii="Open Sans" w:hAnsi="Open Sans" w:cs="Open Sans"/>
                <w:b/>
                <w:bCs/>
                <w:color w:val="000000"/>
                <w:sz w:val="20"/>
                <w:szCs w:val="20"/>
              </w:rPr>
            </w:pPr>
          </w:p>
        </w:tc>
        <w:tc>
          <w:tcPr>
            <w:tcW w:w="280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8700983" w14:textId="77777777" w:rsidR="00DA45C7" w:rsidRDefault="00DA45C7">
            <w:pPr>
              <w:rPr>
                <w:rFonts w:ascii="Open Sans" w:hAnsi="Open Sans" w:cs="Open Sans"/>
                <w:b/>
                <w:bCs/>
                <w:color w:val="000000"/>
                <w:sz w:val="20"/>
                <w:szCs w:val="20"/>
              </w:rPr>
            </w:pPr>
          </w:p>
        </w:tc>
        <w:tc>
          <w:tcPr>
            <w:tcW w:w="828"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D29944C"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DA45C7" w14:paraId="13A81804" w14:textId="77777777" w:rsidTr="00697553">
        <w:trPr>
          <w:trHeight w:val="340"/>
        </w:trPr>
        <w:tc>
          <w:tcPr>
            <w:tcW w:w="724"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EBE37A4" w14:textId="77777777" w:rsidR="00DA45C7" w:rsidRDefault="00DA45C7">
            <w:pPr>
              <w:rPr>
                <w:rFonts w:ascii="Open Sans" w:hAnsi="Open Sans" w:cs="Open Sans"/>
                <w:b/>
                <w:bCs/>
                <w:color w:val="000000"/>
                <w:sz w:val="20"/>
                <w:szCs w:val="20"/>
              </w:rPr>
            </w:pPr>
          </w:p>
        </w:tc>
        <w:tc>
          <w:tcPr>
            <w:tcW w:w="64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2696652" w14:textId="77777777" w:rsidR="00DA45C7" w:rsidRDefault="00DA45C7">
            <w:pPr>
              <w:rPr>
                <w:rFonts w:ascii="Open Sans" w:hAnsi="Open Sans" w:cs="Open Sans"/>
                <w:b/>
                <w:bCs/>
                <w:color w:val="000000"/>
                <w:sz w:val="20"/>
                <w:szCs w:val="20"/>
              </w:rPr>
            </w:pPr>
          </w:p>
        </w:tc>
        <w:tc>
          <w:tcPr>
            <w:tcW w:w="280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087262A" w14:textId="77777777" w:rsidR="00DA45C7" w:rsidRDefault="00DA45C7">
            <w:pPr>
              <w:rPr>
                <w:rFonts w:ascii="Open Sans" w:hAnsi="Open Sans" w:cs="Open Sans"/>
                <w:b/>
                <w:bCs/>
                <w:color w:val="000000"/>
                <w:sz w:val="20"/>
                <w:szCs w:val="20"/>
              </w:rPr>
            </w:pPr>
          </w:p>
        </w:tc>
        <w:tc>
          <w:tcPr>
            <w:tcW w:w="828"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BCFF2F3"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658 AA</w:t>
            </w:r>
          </w:p>
        </w:tc>
      </w:tr>
    </w:tbl>
    <w:p w14:paraId="23BBF5A9"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60C60449" w14:textId="77777777" w:rsidR="00DA45C7" w:rsidRPr="00DA45C7" w:rsidRDefault="00DA45C7" w:rsidP="00DA45C7">
      <w:pPr>
        <w:rPr>
          <w:lang w:eastAsia="en-US"/>
        </w:rPr>
      </w:pPr>
    </w:p>
    <w:p w14:paraId="4FAE58F7" w14:textId="77777777" w:rsidR="00DA45C7" w:rsidRDefault="00BC1733" w:rsidP="003E3F8A">
      <w:pPr>
        <w:pStyle w:val="Heading2"/>
      </w:pPr>
      <w:bookmarkStart w:id="15" w:name="_Toc177471621"/>
      <w:r>
        <w:lastRenderedPageBreak/>
        <w:t>ACVRL1 | Activin A Receptor Like Type 1</w:t>
      </w:r>
      <w:bookmarkEnd w:id="15"/>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237"/>
        <w:gridCol w:w="1989"/>
        <w:gridCol w:w="8620"/>
        <w:gridCol w:w="2546"/>
      </w:tblGrid>
      <w:tr w:rsidR="00DA45C7" w14:paraId="0B904150" w14:textId="77777777" w:rsidTr="00F71E02">
        <w:trPr>
          <w:trHeight w:val="678"/>
        </w:trPr>
        <w:tc>
          <w:tcPr>
            <w:tcW w:w="727"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2153986C"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w:t>
            </w:r>
          </w:p>
        </w:tc>
        <w:tc>
          <w:tcPr>
            <w:tcW w:w="4273"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1F0B322A"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DA45C7" w14:paraId="1E89745E" w14:textId="77777777" w:rsidTr="00F71E02">
        <w:trPr>
          <w:trHeight w:val="2097"/>
        </w:trPr>
        <w:tc>
          <w:tcPr>
            <w:tcW w:w="727"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8265B8D"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ACVRL1</w:t>
            </w:r>
          </w:p>
          <w:p w14:paraId="3293009F" w14:textId="77777777" w:rsidR="00DA45C7" w:rsidRDefault="00DA45C7">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Activin A Receptor Like Type 1</w:t>
            </w:r>
          </w:p>
        </w:tc>
        <w:tc>
          <w:tcPr>
            <w:tcW w:w="4273"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C8BA9C7"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This gene encodes a type I cell-surface receptor for the TGF-beta superfamily of ligands. It shares with other type I receptors a high degree of similarity in serine-threonine kinase subdomains, a glycine- and serine-rich region (called the GS domain) preceding the kinase domain, and a short C-terminal tail. The encoded protein, sometimes termed ALK1, shares similar domain structures with other closely related ALK or activin receptor-like kinase proteins that form a subfamily of receptor serine/threonine kinases. Mutations in this gene are associated with </w:t>
            </w:r>
            <w:proofErr w:type="spellStart"/>
            <w:r>
              <w:rPr>
                <w:rFonts w:ascii="Open Sans" w:hAnsi="Open Sans" w:cs="Open Sans"/>
                <w:color w:val="000000"/>
                <w:sz w:val="20"/>
                <w:szCs w:val="20"/>
              </w:rPr>
              <w:t>hemorrhagic</w:t>
            </w:r>
            <w:proofErr w:type="spellEnd"/>
            <w:r>
              <w:rPr>
                <w:rFonts w:ascii="Open Sans" w:hAnsi="Open Sans" w:cs="Open Sans"/>
                <w:color w:val="000000"/>
                <w:sz w:val="20"/>
                <w:szCs w:val="20"/>
              </w:rPr>
              <w:t xml:space="preserve"> telangiectasia type 2, also known as </w:t>
            </w:r>
            <w:proofErr w:type="spellStart"/>
            <w:r>
              <w:rPr>
                <w:rFonts w:ascii="Open Sans" w:hAnsi="Open Sans" w:cs="Open Sans"/>
                <w:color w:val="000000"/>
                <w:sz w:val="20"/>
                <w:szCs w:val="20"/>
              </w:rPr>
              <w:t>Rendu</w:t>
            </w:r>
            <w:proofErr w:type="spellEnd"/>
            <w:r>
              <w:rPr>
                <w:rFonts w:ascii="Open Sans" w:hAnsi="Open Sans" w:cs="Open Sans"/>
                <w:color w:val="000000"/>
                <w:sz w:val="20"/>
                <w:szCs w:val="20"/>
              </w:rPr>
              <w:t>-Osler-Weber syndrome 2. </w:t>
            </w:r>
          </w:p>
          <w:p w14:paraId="24FD2537"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7A757058" w14:textId="77777777" w:rsidTr="00F71E02">
        <w:trPr>
          <w:trHeight w:val="612"/>
        </w:trPr>
        <w:tc>
          <w:tcPr>
            <w:tcW w:w="72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A41F545" w14:textId="77777777" w:rsidR="00DA45C7" w:rsidRDefault="00DA45C7">
            <w:pPr>
              <w:rPr>
                <w:rFonts w:ascii="Open Sans" w:hAnsi="Open Sans" w:cs="Open Sans"/>
                <w:b/>
                <w:bCs/>
                <w:color w:val="000000"/>
                <w:sz w:val="20"/>
                <w:szCs w:val="20"/>
              </w:rPr>
            </w:pPr>
          </w:p>
        </w:tc>
        <w:tc>
          <w:tcPr>
            <w:tcW w:w="4273"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F6B179A"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3D4C86B8" w14:textId="77777777" w:rsidTr="00F71E02">
        <w:trPr>
          <w:trHeight w:val="1870"/>
        </w:trPr>
        <w:tc>
          <w:tcPr>
            <w:tcW w:w="72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663D47C" w14:textId="77777777" w:rsidR="00DA45C7" w:rsidRDefault="00DA45C7">
            <w:pPr>
              <w:rPr>
                <w:rFonts w:ascii="Open Sans" w:hAnsi="Open Sans" w:cs="Open Sans"/>
                <w:b/>
                <w:bCs/>
                <w:color w:val="000000"/>
                <w:sz w:val="20"/>
                <w:szCs w:val="20"/>
              </w:rPr>
            </w:pPr>
          </w:p>
        </w:tc>
        <w:tc>
          <w:tcPr>
            <w:tcW w:w="4273"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EDB5DE8"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Type I receptor for TGF-beta family ligands BMP9/GDF2 and BMP10 and important regulator of normal blood vessel development. On ligand binding, forms a receptor complex consisting of two </w:t>
            </w:r>
            <w:proofErr w:type="gramStart"/>
            <w:r>
              <w:rPr>
                <w:rFonts w:ascii="Open Sans" w:hAnsi="Open Sans" w:cs="Open Sans"/>
                <w:color w:val="000000"/>
                <w:sz w:val="20"/>
                <w:szCs w:val="20"/>
              </w:rPr>
              <w:t>type</w:t>
            </w:r>
            <w:proofErr w:type="gramEnd"/>
            <w:r>
              <w:rPr>
                <w:rFonts w:ascii="Open Sans" w:hAnsi="Open Sans" w:cs="Open Sans"/>
                <w:color w:val="000000"/>
                <w:sz w:val="20"/>
                <w:szCs w:val="20"/>
              </w:rPr>
              <w:t xml:space="preserve"> II and two type I transmembrane serine/threonine kinases. Type II receptors phosphorylate and activate type I receptors which </w:t>
            </w:r>
            <w:proofErr w:type="spellStart"/>
            <w:r>
              <w:rPr>
                <w:rFonts w:ascii="Open Sans" w:hAnsi="Open Sans" w:cs="Open Sans"/>
                <w:color w:val="000000"/>
                <w:sz w:val="20"/>
                <w:szCs w:val="20"/>
              </w:rPr>
              <w:t>autophosphorylate</w:t>
            </w:r>
            <w:proofErr w:type="spellEnd"/>
            <w:r>
              <w:rPr>
                <w:rFonts w:ascii="Open Sans" w:hAnsi="Open Sans" w:cs="Open Sans"/>
                <w:color w:val="000000"/>
                <w:sz w:val="20"/>
                <w:szCs w:val="20"/>
              </w:rPr>
              <w:t>, then bind and activate SMAD transcriptional regulators. May bind activin as well.</w:t>
            </w:r>
          </w:p>
          <w:p w14:paraId="00AE645A"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DA45C7" w14:paraId="79EBCE6F" w14:textId="77777777" w:rsidTr="00697553">
        <w:trPr>
          <w:trHeight w:val="624"/>
        </w:trPr>
        <w:tc>
          <w:tcPr>
            <w:tcW w:w="72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BD91943" w14:textId="77777777" w:rsidR="00DA45C7" w:rsidRDefault="00DA45C7">
            <w:pPr>
              <w:rPr>
                <w:rFonts w:ascii="Open Sans" w:hAnsi="Open Sans" w:cs="Open Sans"/>
                <w:b/>
                <w:bCs/>
                <w:color w:val="000000"/>
                <w:sz w:val="20"/>
                <w:szCs w:val="20"/>
              </w:rPr>
            </w:pPr>
          </w:p>
        </w:tc>
        <w:tc>
          <w:tcPr>
            <w:tcW w:w="3446"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2AAEB2C"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82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20CA391"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DA45C7" w14:paraId="5B934587" w14:textId="77777777" w:rsidTr="00697553">
        <w:trPr>
          <w:trHeight w:val="760"/>
        </w:trPr>
        <w:tc>
          <w:tcPr>
            <w:tcW w:w="72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65B7394" w14:textId="77777777" w:rsidR="00DA45C7" w:rsidRDefault="00DA45C7">
            <w:pPr>
              <w:rPr>
                <w:rFonts w:ascii="Open Sans" w:hAnsi="Open Sans" w:cs="Open Sans"/>
                <w:b/>
                <w:bCs/>
                <w:color w:val="000000"/>
                <w:sz w:val="20"/>
                <w:szCs w:val="20"/>
              </w:rPr>
            </w:pPr>
          </w:p>
        </w:tc>
        <w:tc>
          <w:tcPr>
            <w:tcW w:w="646"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D6DED53"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Blood vessel malformations</w:t>
            </w:r>
          </w:p>
        </w:tc>
        <w:tc>
          <w:tcPr>
            <w:tcW w:w="2800"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D366CF5"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Hereditary </w:t>
            </w:r>
            <w:proofErr w:type="spellStart"/>
            <w:r>
              <w:rPr>
                <w:rFonts w:ascii="Open Sans" w:hAnsi="Open Sans" w:cs="Open Sans"/>
                <w:color w:val="000000"/>
                <w:sz w:val="20"/>
                <w:szCs w:val="20"/>
              </w:rPr>
              <w:t>hemorrhagic</w:t>
            </w:r>
            <w:proofErr w:type="spellEnd"/>
            <w:r>
              <w:rPr>
                <w:rFonts w:ascii="Open Sans" w:hAnsi="Open Sans" w:cs="Open Sans"/>
                <w:color w:val="000000"/>
                <w:sz w:val="20"/>
                <w:szCs w:val="20"/>
              </w:rPr>
              <w:t xml:space="preserve"> telangiectasia, type 2, AD</w:t>
            </w:r>
          </w:p>
          <w:p w14:paraId="0BFECAC0"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82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8B4CFC3"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257</w:t>
            </w:r>
            <w:r>
              <w:rPr>
                <w:rFonts w:ascii="Open Sans" w:hAnsi="Open Sans" w:cs="Open Sans"/>
                <w:b/>
                <w:bCs/>
                <w:color w:val="000000"/>
                <w:sz w:val="20"/>
                <w:szCs w:val="20"/>
              </w:rPr>
              <w:br/>
            </w:r>
            <w:r>
              <w:rPr>
                <w:rFonts w:ascii="Open Sans" w:hAnsi="Open Sans" w:cs="Open Sans"/>
                <w:color w:val="000000"/>
                <w:sz w:val="20"/>
                <w:szCs w:val="20"/>
              </w:rPr>
              <w:t>(27%)</w:t>
            </w:r>
          </w:p>
        </w:tc>
      </w:tr>
      <w:tr w:rsidR="00DA45C7" w14:paraId="4556B947" w14:textId="77777777" w:rsidTr="00697553">
        <w:trPr>
          <w:trHeight w:val="601"/>
        </w:trPr>
        <w:tc>
          <w:tcPr>
            <w:tcW w:w="72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BDF3624" w14:textId="77777777" w:rsidR="00DA45C7" w:rsidRDefault="00DA45C7">
            <w:pPr>
              <w:rPr>
                <w:rFonts w:ascii="Open Sans" w:hAnsi="Open Sans" w:cs="Open Sans"/>
                <w:b/>
                <w:bCs/>
                <w:color w:val="000000"/>
                <w:sz w:val="20"/>
                <w:szCs w:val="20"/>
              </w:rPr>
            </w:pPr>
          </w:p>
        </w:tc>
        <w:tc>
          <w:tcPr>
            <w:tcW w:w="64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D2CE4B5" w14:textId="77777777" w:rsidR="00DA45C7" w:rsidRDefault="00DA45C7">
            <w:pPr>
              <w:rPr>
                <w:rFonts w:ascii="Open Sans" w:hAnsi="Open Sans" w:cs="Open Sans"/>
                <w:b/>
                <w:bCs/>
                <w:color w:val="000000"/>
                <w:sz w:val="20"/>
                <w:szCs w:val="20"/>
              </w:rPr>
            </w:pPr>
          </w:p>
        </w:tc>
        <w:tc>
          <w:tcPr>
            <w:tcW w:w="2800"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E4EE798" w14:textId="77777777" w:rsidR="00DA45C7" w:rsidRDefault="00DA45C7">
            <w:pPr>
              <w:rPr>
                <w:rFonts w:ascii="Open Sans" w:hAnsi="Open Sans" w:cs="Open Sans"/>
                <w:b/>
                <w:bCs/>
                <w:color w:val="000000"/>
                <w:sz w:val="20"/>
                <w:szCs w:val="20"/>
              </w:rPr>
            </w:pPr>
          </w:p>
        </w:tc>
        <w:tc>
          <w:tcPr>
            <w:tcW w:w="82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4178503"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DA45C7" w14:paraId="2A1B3710" w14:textId="77777777" w:rsidTr="00697553">
        <w:trPr>
          <w:trHeight w:val="678"/>
        </w:trPr>
        <w:tc>
          <w:tcPr>
            <w:tcW w:w="72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B0EB5EE" w14:textId="77777777" w:rsidR="00DA45C7" w:rsidRDefault="00DA45C7">
            <w:pPr>
              <w:rPr>
                <w:rFonts w:ascii="Open Sans" w:hAnsi="Open Sans" w:cs="Open Sans"/>
                <w:b/>
                <w:bCs/>
                <w:color w:val="000000"/>
                <w:sz w:val="20"/>
                <w:szCs w:val="20"/>
              </w:rPr>
            </w:pPr>
          </w:p>
        </w:tc>
        <w:tc>
          <w:tcPr>
            <w:tcW w:w="64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E663CD5" w14:textId="77777777" w:rsidR="00DA45C7" w:rsidRDefault="00DA45C7">
            <w:pPr>
              <w:rPr>
                <w:rFonts w:ascii="Open Sans" w:hAnsi="Open Sans" w:cs="Open Sans"/>
                <w:b/>
                <w:bCs/>
                <w:color w:val="000000"/>
                <w:sz w:val="20"/>
                <w:szCs w:val="20"/>
              </w:rPr>
            </w:pPr>
          </w:p>
        </w:tc>
        <w:tc>
          <w:tcPr>
            <w:tcW w:w="2800"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3389B42" w14:textId="77777777" w:rsidR="00DA45C7" w:rsidRDefault="00DA45C7">
            <w:pPr>
              <w:rPr>
                <w:rFonts w:ascii="Open Sans" w:hAnsi="Open Sans" w:cs="Open Sans"/>
                <w:b/>
                <w:bCs/>
                <w:color w:val="000000"/>
                <w:sz w:val="20"/>
                <w:szCs w:val="20"/>
              </w:rPr>
            </w:pPr>
          </w:p>
        </w:tc>
        <w:tc>
          <w:tcPr>
            <w:tcW w:w="82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DA911C4"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503 AA</w:t>
            </w:r>
          </w:p>
        </w:tc>
      </w:tr>
    </w:tbl>
    <w:p w14:paraId="0BD13D12"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0B7F4DE4" w14:textId="77777777" w:rsidR="00697553" w:rsidRDefault="00697553">
      <w:pPr>
        <w:rPr>
          <w:rFonts w:asciiTheme="majorHAnsi" w:eastAsiaTheme="majorEastAsia" w:hAnsiTheme="majorHAnsi" w:cstheme="majorBidi"/>
          <w:b/>
          <w:i/>
          <w:color w:val="000000" w:themeColor="text1"/>
          <w:kern w:val="2"/>
          <w:sz w:val="36"/>
          <w:szCs w:val="32"/>
          <w:lang w:eastAsia="en-US"/>
          <w14:ligatures w14:val="standardContextual"/>
        </w:rPr>
      </w:pPr>
      <w:r>
        <w:br w:type="page"/>
      </w:r>
    </w:p>
    <w:p w14:paraId="7E5FAA82" w14:textId="45C401A1" w:rsidR="00DA45C7" w:rsidRDefault="00BC1733" w:rsidP="003E3F8A">
      <w:pPr>
        <w:pStyle w:val="Heading2"/>
      </w:pPr>
      <w:bookmarkStart w:id="16" w:name="_Toc177471622"/>
      <w:r>
        <w:lastRenderedPageBreak/>
        <w:t>FBN1 | Fibrillin-1</w:t>
      </w:r>
      <w:bookmarkEnd w:id="16"/>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1130"/>
        <w:gridCol w:w="3799"/>
        <w:gridCol w:w="7856"/>
        <w:gridCol w:w="2607"/>
      </w:tblGrid>
      <w:tr w:rsidR="00DA45C7" w14:paraId="5430A380" w14:textId="77777777" w:rsidTr="00A10EEF">
        <w:trPr>
          <w:trHeight w:val="363"/>
        </w:trPr>
        <w:tc>
          <w:tcPr>
            <w:tcW w:w="367"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21138E49"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w:t>
            </w:r>
          </w:p>
        </w:tc>
        <w:tc>
          <w:tcPr>
            <w:tcW w:w="4633"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06465B7E"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DA45C7" w14:paraId="16846731" w14:textId="77777777" w:rsidTr="00A10EEF">
        <w:trPr>
          <w:trHeight w:val="2169"/>
        </w:trPr>
        <w:tc>
          <w:tcPr>
            <w:tcW w:w="367"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8FD3E37"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FBN1</w:t>
            </w:r>
          </w:p>
          <w:p w14:paraId="5648A037" w14:textId="77777777" w:rsidR="00DA45C7" w:rsidRDefault="00DA45C7">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Fibrillin-1</w:t>
            </w:r>
          </w:p>
        </w:tc>
        <w:tc>
          <w:tcPr>
            <w:tcW w:w="4633"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B374ED3"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This gene encodes a member of the fibrillin family of proteins. The encoded preproprotein is proteolytically processed to generate two proteins including the extracellular matrix component fibrillin-1 and the protein hormone </w:t>
            </w:r>
            <w:proofErr w:type="spellStart"/>
            <w:r>
              <w:rPr>
                <w:rFonts w:ascii="Open Sans" w:hAnsi="Open Sans" w:cs="Open Sans"/>
                <w:color w:val="000000"/>
                <w:sz w:val="20"/>
                <w:szCs w:val="20"/>
              </w:rPr>
              <w:t>asprosin</w:t>
            </w:r>
            <w:proofErr w:type="spellEnd"/>
            <w:r>
              <w:rPr>
                <w:rFonts w:ascii="Open Sans" w:hAnsi="Open Sans" w:cs="Open Sans"/>
                <w:color w:val="000000"/>
                <w:sz w:val="20"/>
                <w:szCs w:val="20"/>
              </w:rPr>
              <w:t xml:space="preserve">. Fibrillin-1 is an extracellular matrix glycoprotein that serves as a structural component of calcium-binding microfibrils. These microfibrils provide force-bearing structural support in elastic and nonelastic connective tissue throughout the body. </w:t>
            </w:r>
            <w:proofErr w:type="spellStart"/>
            <w:r>
              <w:rPr>
                <w:rFonts w:ascii="Open Sans" w:hAnsi="Open Sans" w:cs="Open Sans"/>
                <w:color w:val="000000"/>
                <w:sz w:val="20"/>
                <w:szCs w:val="20"/>
              </w:rPr>
              <w:t>Asprosin</w:t>
            </w:r>
            <w:proofErr w:type="spellEnd"/>
            <w:r>
              <w:rPr>
                <w:rFonts w:ascii="Open Sans" w:hAnsi="Open Sans" w:cs="Open Sans"/>
                <w:color w:val="000000"/>
                <w:sz w:val="20"/>
                <w:szCs w:val="20"/>
              </w:rPr>
              <w:t xml:space="preserve">, secreted by white adipose tissue, has been shown to regulate glucose homeostasis. Mutations in this gene are associated with Marfan syndrome and the related MASS phenotype, as well as ectopia </w:t>
            </w:r>
            <w:proofErr w:type="spellStart"/>
            <w:r>
              <w:rPr>
                <w:rFonts w:ascii="Open Sans" w:hAnsi="Open Sans" w:cs="Open Sans"/>
                <w:color w:val="000000"/>
                <w:sz w:val="20"/>
                <w:szCs w:val="20"/>
              </w:rPr>
              <w:t>lentis</w:t>
            </w:r>
            <w:proofErr w:type="spellEnd"/>
            <w:r>
              <w:rPr>
                <w:rFonts w:ascii="Open Sans" w:hAnsi="Open Sans" w:cs="Open Sans"/>
                <w:color w:val="000000"/>
                <w:sz w:val="20"/>
                <w:szCs w:val="20"/>
              </w:rPr>
              <w:t xml:space="preserve"> syndrome, Weill-Marchesani syndrome, </w:t>
            </w:r>
            <w:proofErr w:type="spellStart"/>
            <w:r>
              <w:rPr>
                <w:rFonts w:ascii="Open Sans" w:hAnsi="Open Sans" w:cs="Open Sans"/>
                <w:color w:val="000000"/>
                <w:sz w:val="20"/>
                <w:szCs w:val="20"/>
              </w:rPr>
              <w:t>Shprintzen</w:t>
            </w:r>
            <w:proofErr w:type="spellEnd"/>
            <w:r>
              <w:rPr>
                <w:rFonts w:ascii="Open Sans" w:hAnsi="Open Sans" w:cs="Open Sans"/>
                <w:color w:val="000000"/>
                <w:sz w:val="20"/>
                <w:szCs w:val="20"/>
              </w:rPr>
              <w:t>-Goldberg syndrome and neonatal progeroid syndrome.</w:t>
            </w:r>
          </w:p>
          <w:p w14:paraId="53D7BD42"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51D716B2" w14:textId="77777777" w:rsidTr="00A10EEF">
        <w:trPr>
          <w:trHeight w:val="283"/>
        </w:trPr>
        <w:tc>
          <w:tcPr>
            <w:tcW w:w="36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07790F3" w14:textId="77777777" w:rsidR="00DA45C7" w:rsidRDefault="00DA45C7">
            <w:pPr>
              <w:rPr>
                <w:rFonts w:ascii="Open Sans" w:hAnsi="Open Sans" w:cs="Open Sans"/>
                <w:b/>
                <w:bCs/>
                <w:color w:val="000000"/>
                <w:sz w:val="20"/>
                <w:szCs w:val="20"/>
              </w:rPr>
            </w:pPr>
          </w:p>
        </w:tc>
        <w:tc>
          <w:tcPr>
            <w:tcW w:w="4633"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600A56D"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67557C2A" w14:textId="77777777" w:rsidTr="00A10EEF">
        <w:trPr>
          <w:trHeight w:val="34"/>
        </w:trPr>
        <w:tc>
          <w:tcPr>
            <w:tcW w:w="36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38E8B2C" w14:textId="77777777" w:rsidR="00DA45C7" w:rsidRDefault="00DA45C7">
            <w:pPr>
              <w:rPr>
                <w:rFonts w:ascii="Open Sans" w:hAnsi="Open Sans" w:cs="Open Sans"/>
                <w:b/>
                <w:bCs/>
                <w:color w:val="000000"/>
                <w:sz w:val="20"/>
                <w:szCs w:val="20"/>
              </w:rPr>
            </w:pPr>
          </w:p>
        </w:tc>
        <w:tc>
          <w:tcPr>
            <w:tcW w:w="4633"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CBE056E"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Structural component of the 10-12 nm diameter microfibrils of the extracellular matrix, which conveys both structural and regulatory properties to load-bearing connective tissues (PubMed:1860873, PubMed:15062093).</w:t>
            </w:r>
          </w:p>
          <w:p w14:paraId="6DEDC31B"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Fibrillin-1-containing microfibrils provide long-term force bearing structural support (PubMed:27026396).</w:t>
            </w:r>
          </w:p>
          <w:p w14:paraId="136A716A"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 xml:space="preserve">In tissues such as the lung, blood vessels and skin, microfibrils form the periphery of the elastic </w:t>
            </w:r>
            <w:proofErr w:type="spellStart"/>
            <w:r>
              <w:rPr>
                <w:rFonts w:ascii="Open Sans" w:hAnsi="Open Sans" w:cs="Open Sans"/>
                <w:color w:val="000000"/>
                <w:sz w:val="20"/>
                <w:szCs w:val="20"/>
              </w:rPr>
              <w:t>fiber</w:t>
            </w:r>
            <w:proofErr w:type="spellEnd"/>
            <w:r>
              <w:rPr>
                <w:rFonts w:ascii="Open Sans" w:hAnsi="Open Sans" w:cs="Open Sans"/>
                <w:color w:val="000000"/>
                <w:sz w:val="20"/>
                <w:szCs w:val="20"/>
              </w:rPr>
              <w:t>, acting as a scaffold for the deposition of elastin (PubMed:27026396).</w:t>
            </w:r>
          </w:p>
          <w:p w14:paraId="1FED4D44" w14:textId="77777777" w:rsidR="00A10EEF" w:rsidRDefault="00A10EEF"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M</w:t>
            </w:r>
            <w:r w:rsidR="00DA45C7">
              <w:rPr>
                <w:rFonts w:ascii="Open Sans" w:hAnsi="Open Sans" w:cs="Open Sans"/>
                <w:color w:val="000000"/>
                <w:sz w:val="20"/>
                <w:szCs w:val="20"/>
              </w:rPr>
              <w:t xml:space="preserve">icrofibrils can occur as elastin-independent networks in tissues such as the ciliary zonule, tendon, </w:t>
            </w:r>
            <w:proofErr w:type="gramStart"/>
            <w:r w:rsidR="00DA45C7">
              <w:rPr>
                <w:rFonts w:ascii="Open Sans" w:hAnsi="Open Sans" w:cs="Open Sans"/>
                <w:color w:val="000000"/>
                <w:sz w:val="20"/>
                <w:szCs w:val="20"/>
              </w:rPr>
              <w:t>cornea</w:t>
            </w:r>
            <w:proofErr w:type="gramEnd"/>
            <w:r w:rsidR="00DA45C7">
              <w:rPr>
                <w:rFonts w:ascii="Open Sans" w:hAnsi="Open Sans" w:cs="Open Sans"/>
                <w:color w:val="000000"/>
                <w:sz w:val="20"/>
                <w:szCs w:val="20"/>
              </w:rPr>
              <w:t xml:space="preserve"> and glomerulus where they provide tensile strength and have anchoring roles (PubMed:27026396).</w:t>
            </w:r>
          </w:p>
          <w:p w14:paraId="694C85AC" w14:textId="77777777" w:rsidR="00A10EEF" w:rsidRDefault="00A10EEF"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P</w:t>
            </w:r>
            <w:r w:rsidR="00DA45C7">
              <w:rPr>
                <w:rFonts w:ascii="Open Sans" w:hAnsi="Open Sans" w:cs="Open Sans"/>
                <w:color w:val="000000"/>
                <w:sz w:val="20"/>
                <w:szCs w:val="20"/>
              </w:rPr>
              <w:t>lays a key role in tissue homeostasis through specific interactions with growth factors, such as the bone morphogenetic proteins (BMPs), growth and differentiation factors (GDFs) and latent transforming growth factor-beta-binding proteins (LTBPs), cell-surface integrins and other extracellular matrix protein and proteoglycan components (PubMed:27026396).</w:t>
            </w:r>
          </w:p>
          <w:p w14:paraId="223D30E2"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 xml:space="preserve">Negatively regulates </w:t>
            </w:r>
            <w:proofErr w:type="spellStart"/>
            <w:r>
              <w:rPr>
                <w:rFonts w:ascii="Open Sans" w:hAnsi="Open Sans" w:cs="Open Sans"/>
                <w:color w:val="000000"/>
                <w:sz w:val="20"/>
                <w:szCs w:val="20"/>
              </w:rPr>
              <w:t>osteoclastogenesis</w:t>
            </w:r>
            <w:proofErr w:type="spellEnd"/>
            <w:r>
              <w:rPr>
                <w:rFonts w:ascii="Open Sans" w:hAnsi="Open Sans" w:cs="Open Sans"/>
                <w:color w:val="000000"/>
                <w:sz w:val="20"/>
                <w:szCs w:val="20"/>
              </w:rPr>
              <w:t xml:space="preserve"> by binding and sequestering an osteoclast differentiation and activation factor TNFSF11(PubMed:24039232).</w:t>
            </w:r>
          </w:p>
          <w:p w14:paraId="10A6CF2F"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 xml:space="preserve">This leads to disruption of TNFSF11-induced Ca2+ </w:t>
            </w:r>
            <w:proofErr w:type="spellStart"/>
            <w:r>
              <w:rPr>
                <w:rFonts w:ascii="Open Sans" w:hAnsi="Open Sans" w:cs="Open Sans"/>
                <w:color w:val="000000"/>
                <w:sz w:val="20"/>
                <w:szCs w:val="20"/>
              </w:rPr>
              <w:t>signaling</w:t>
            </w:r>
            <w:proofErr w:type="spellEnd"/>
            <w:r>
              <w:rPr>
                <w:rFonts w:ascii="Open Sans" w:hAnsi="Open Sans" w:cs="Open Sans"/>
                <w:color w:val="000000"/>
                <w:sz w:val="20"/>
                <w:szCs w:val="20"/>
              </w:rPr>
              <w:t xml:space="preserve"> and impairment of TNFSF11-mediated nuclear translocation and activation of transcription factor NFATC1 which regulates genes important for osteoclast differentiation and function (PubMed:24039232).</w:t>
            </w:r>
          </w:p>
          <w:p w14:paraId="52376601"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 xml:space="preserve">Mediates cell adhesion via its binding to cell surface receptors integrins </w:t>
            </w:r>
            <w:proofErr w:type="gramStart"/>
            <w:r>
              <w:rPr>
                <w:rFonts w:ascii="Open Sans" w:hAnsi="Open Sans" w:cs="Open Sans"/>
                <w:color w:val="000000"/>
                <w:sz w:val="20"/>
                <w:szCs w:val="20"/>
              </w:rPr>
              <w:t>ITGAV:ITGB</w:t>
            </w:r>
            <w:proofErr w:type="gramEnd"/>
            <w:r>
              <w:rPr>
                <w:rFonts w:ascii="Open Sans" w:hAnsi="Open Sans" w:cs="Open Sans"/>
                <w:color w:val="000000"/>
                <w:sz w:val="20"/>
                <w:szCs w:val="20"/>
              </w:rPr>
              <w:t>3 and ITGA5:ITGB1 (PubMed:12807887, PubMed:17158881).</w:t>
            </w:r>
          </w:p>
          <w:p w14:paraId="5F4274C4"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Binds heparin and this interaction has an important role in the assembly of microfibrils (PubMed:11461921</w:t>
            </w:r>
            <w:proofErr w:type="gramStart"/>
            <w:r>
              <w:rPr>
                <w:rFonts w:ascii="Open Sans" w:hAnsi="Open Sans" w:cs="Open Sans"/>
                <w:color w:val="000000"/>
                <w:sz w:val="20"/>
                <w:szCs w:val="20"/>
              </w:rPr>
              <w:t>).Adipokine</w:t>
            </w:r>
            <w:proofErr w:type="gramEnd"/>
            <w:r>
              <w:rPr>
                <w:rFonts w:ascii="Open Sans" w:hAnsi="Open Sans" w:cs="Open Sans"/>
                <w:color w:val="000000"/>
                <w:sz w:val="20"/>
                <w:szCs w:val="20"/>
              </w:rPr>
              <w:t xml:space="preserve"> secreted by white adipose tissue that plays an important regulatory role in the glucose metabolism of liver, muscle and pancreas (PubMed:27087445, PubMed:30853600).</w:t>
            </w:r>
          </w:p>
          <w:p w14:paraId="0A64D7AF"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Hormone that targets the liver in response to fasting to increase plasma glucose levels (PubMed:27087445).</w:t>
            </w:r>
          </w:p>
          <w:p w14:paraId="4E7DEF06" w14:textId="288ED3EC" w:rsidR="00DA45C7" w:rsidRDefault="00DA45C7" w:rsidP="00A10EEF">
            <w:pPr>
              <w:pStyle w:val="NormalWeb"/>
              <w:spacing w:before="0" w:beforeAutospacing="0" w:after="80" w:afterAutospacing="0"/>
              <w:rPr>
                <w:rFonts w:ascii="Open Sans" w:hAnsi="Open Sans" w:cs="Open Sans"/>
                <w:b/>
                <w:bCs/>
                <w:color w:val="000000"/>
                <w:sz w:val="20"/>
                <w:szCs w:val="20"/>
              </w:rPr>
            </w:pPr>
            <w:r>
              <w:rPr>
                <w:rFonts w:ascii="Open Sans" w:hAnsi="Open Sans" w:cs="Open Sans"/>
                <w:color w:val="000000"/>
                <w:sz w:val="20"/>
                <w:szCs w:val="20"/>
              </w:rPr>
              <w:t>Binds the olfactory receptor OR4M1 at the surface of hepatocytes and promotes hepatocyte glucose release by activating the protein kinase A activity in the liver, resulting in rapid glucose release into the circulation (PubMed:27087445, PubMed:31230984).</w:t>
            </w:r>
          </w:p>
          <w:p w14:paraId="5047A36D" w14:textId="77777777" w:rsidR="00DA45C7" w:rsidRDefault="00DA45C7" w:rsidP="00A10EEF">
            <w:pPr>
              <w:pStyle w:val="NormalWeb"/>
              <w:spacing w:before="150" w:beforeAutospacing="0" w:afterLines="80" w:after="192"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DA45C7" w14:paraId="6177F924" w14:textId="77777777" w:rsidTr="00A10EEF">
        <w:trPr>
          <w:trHeight w:val="510"/>
        </w:trPr>
        <w:tc>
          <w:tcPr>
            <w:tcW w:w="36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58942DB" w14:textId="77777777" w:rsidR="00DA45C7" w:rsidRDefault="00DA45C7">
            <w:pPr>
              <w:rPr>
                <w:rFonts w:ascii="Open Sans" w:hAnsi="Open Sans" w:cs="Open Sans"/>
                <w:b/>
                <w:bCs/>
                <w:color w:val="000000"/>
                <w:sz w:val="20"/>
                <w:szCs w:val="20"/>
              </w:rPr>
            </w:pPr>
          </w:p>
        </w:tc>
        <w:tc>
          <w:tcPr>
            <w:tcW w:w="3786"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DD69F1B"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84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DA29696"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DA45C7" w14:paraId="61F7B576" w14:textId="77777777" w:rsidTr="00A10EEF">
        <w:trPr>
          <w:trHeight w:val="705"/>
        </w:trPr>
        <w:tc>
          <w:tcPr>
            <w:tcW w:w="36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29DD5A2" w14:textId="77777777" w:rsidR="00DA45C7" w:rsidRDefault="00DA45C7">
            <w:pPr>
              <w:rPr>
                <w:rFonts w:ascii="Open Sans" w:hAnsi="Open Sans" w:cs="Open Sans"/>
                <w:b/>
                <w:bCs/>
                <w:color w:val="000000"/>
                <w:sz w:val="20"/>
                <w:szCs w:val="20"/>
              </w:rPr>
            </w:pPr>
          </w:p>
        </w:tc>
        <w:tc>
          <w:tcPr>
            <w:tcW w:w="1234"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C1995DA"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Connective tissue disorders</w:t>
            </w:r>
          </w:p>
        </w:tc>
        <w:tc>
          <w:tcPr>
            <w:tcW w:w="2552"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C96722F"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Marfan syndrome, AD;</w:t>
            </w:r>
            <w:r>
              <w:rPr>
                <w:rFonts w:ascii="Open Sans" w:hAnsi="Open Sans" w:cs="Open Sans"/>
                <w:b/>
                <w:bCs/>
                <w:color w:val="000000"/>
                <w:sz w:val="20"/>
                <w:szCs w:val="20"/>
              </w:rPr>
              <w:br/>
            </w:r>
            <w:r>
              <w:rPr>
                <w:rFonts w:ascii="Open Sans" w:hAnsi="Open Sans" w:cs="Open Sans"/>
                <w:color w:val="000000"/>
                <w:sz w:val="20"/>
                <w:szCs w:val="20"/>
              </w:rPr>
              <w:t>Acromicric dysplasia, AD;</w:t>
            </w:r>
            <w:r>
              <w:rPr>
                <w:rFonts w:ascii="Open Sans" w:hAnsi="Open Sans" w:cs="Open Sans"/>
                <w:b/>
                <w:bCs/>
                <w:color w:val="000000"/>
                <w:sz w:val="20"/>
                <w:szCs w:val="20"/>
              </w:rPr>
              <w:br/>
            </w:r>
            <w:r>
              <w:rPr>
                <w:rFonts w:ascii="Open Sans" w:hAnsi="Open Sans" w:cs="Open Sans"/>
                <w:color w:val="000000"/>
                <w:sz w:val="20"/>
                <w:szCs w:val="20"/>
              </w:rPr>
              <w:t xml:space="preserve">Ectopia </w:t>
            </w:r>
            <w:proofErr w:type="spellStart"/>
            <w:r>
              <w:rPr>
                <w:rFonts w:ascii="Open Sans" w:hAnsi="Open Sans" w:cs="Open Sans"/>
                <w:color w:val="000000"/>
                <w:sz w:val="20"/>
                <w:szCs w:val="20"/>
              </w:rPr>
              <w:t>lentis</w:t>
            </w:r>
            <w:proofErr w:type="spellEnd"/>
            <w:r>
              <w:rPr>
                <w:rFonts w:ascii="Open Sans" w:hAnsi="Open Sans" w:cs="Open Sans"/>
                <w:color w:val="000000"/>
                <w:sz w:val="20"/>
                <w:szCs w:val="20"/>
              </w:rPr>
              <w:t>, familial, AD;</w:t>
            </w:r>
            <w:r>
              <w:rPr>
                <w:rFonts w:ascii="Open Sans" w:hAnsi="Open Sans" w:cs="Open Sans"/>
                <w:b/>
                <w:bCs/>
                <w:color w:val="000000"/>
                <w:sz w:val="20"/>
                <w:szCs w:val="20"/>
              </w:rPr>
              <w:br/>
            </w:r>
            <w:proofErr w:type="spellStart"/>
            <w:r>
              <w:rPr>
                <w:rFonts w:ascii="Open Sans" w:hAnsi="Open Sans" w:cs="Open Sans"/>
                <w:color w:val="000000"/>
                <w:sz w:val="20"/>
                <w:szCs w:val="20"/>
              </w:rPr>
              <w:t>Geleophysic</w:t>
            </w:r>
            <w:proofErr w:type="spellEnd"/>
            <w:r>
              <w:rPr>
                <w:rFonts w:ascii="Open Sans" w:hAnsi="Open Sans" w:cs="Open Sans"/>
                <w:color w:val="000000"/>
                <w:sz w:val="20"/>
                <w:szCs w:val="20"/>
              </w:rPr>
              <w:t xml:space="preserve"> dysplasia 2, AD;</w:t>
            </w:r>
            <w:r>
              <w:rPr>
                <w:rFonts w:ascii="Open Sans" w:hAnsi="Open Sans" w:cs="Open Sans"/>
                <w:b/>
                <w:bCs/>
                <w:color w:val="000000"/>
                <w:sz w:val="20"/>
                <w:szCs w:val="20"/>
              </w:rPr>
              <w:br/>
            </w:r>
            <w:r>
              <w:rPr>
                <w:rFonts w:ascii="Open Sans" w:hAnsi="Open Sans" w:cs="Open Sans"/>
                <w:color w:val="000000"/>
                <w:sz w:val="20"/>
                <w:szCs w:val="20"/>
              </w:rPr>
              <w:t>Marfan lipodystrophy syndrome, AD;</w:t>
            </w:r>
            <w:r>
              <w:rPr>
                <w:rFonts w:ascii="Open Sans" w:hAnsi="Open Sans" w:cs="Open Sans"/>
                <w:b/>
                <w:bCs/>
                <w:color w:val="000000"/>
                <w:sz w:val="20"/>
                <w:szCs w:val="20"/>
              </w:rPr>
              <w:br/>
            </w:r>
            <w:r>
              <w:rPr>
                <w:rFonts w:ascii="Open Sans" w:hAnsi="Open Sans" w:cs="Open Sans"/>
                <w:color w:val="000000"/>
                <w:sz w:val="20"/>
                <w:szCs w:val="20"/>
              </w:rPr>
              <w:t>MASS syndrome, AD;</w:t>
            </w:r>
            <w:r>
              <w:rPr>
                <w:rFonts w:ascii="Open Sans" w:hAnsi="Open Sans" w:cs="Open Sans"/>
                <w:b/>
                <w:bCs/>
                <w:color w:val="000000"/>
                <w:sz w:val="20"/>
                <w:szCs w:val="20"/>
              </w:rPr>
              <w:br/>
            </w:r>
            <w:r>
              <w:rPr>
                <w:rFonts w:ascii="Open Sans" w:hAnsi="Open Sans" w:cs="Open Sans"/>
                <w:color w:val="000000"/>
                <w:sz w:val="20"/>
                <w:szCs w:val="20"/>
              </w:rPr>
              <w:t>Stiff skin syndrome, AD;</w:t>
            </w:r>
            <w:r>
              <w:rPr>
                <w:rFonts w:ascii="Open Sans" w:hAnsi="Open Sans" w:cs="Open Sans"/>
                <w:b/>
                <w:bCs/>
                <w:color w:val="000000"/>
                <w:sz w:val="20"/>
                <w:szCs w:val="20"/>
              </w:rPr>
              <w:br/>
            </w:r>
            <w:r>
              <w:rPr>
                <w:rFonts w:ascii="Open Sans" w:hAnsi="Open Sans" w:cs="Open Sans"/>
                <w:color w:val="000000"/>
                <w:sz w:val="20"/>
                <w:szCs w:val="20"/>
              </w:rPr>
              <w:t xml:space="preserve">Weill-Marchesani syndrome </w:t>
            </w:r>
            <w:proofErr w:type="gramStart"/>
            <w:r>
              <w:rPr>
                <w:rFonts w:ascii="Open Sans" w:hAnsi="Open Sans" w:cs="Open Sans"/>
                <w:color w:val="000000"/>
                <w:sz w:val="20"/>
                <w:szCs w:val="20"/>
              </w:rPr>
              <w:t>2,  AD</w:t>
            </w:r>
            <w:proofErr w:type="gramEnd"/>
          </w:p>
          <w:p w14:paraId="42A7526F"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84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812529A"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2685</w:t>
            </w:r>
            <w:r>
              <w:rPr>
                <w:rFonts w:ascii="Open Sans" w:hAnsi="Open Sans" w:cs="Open Sans"/>
                <w:b/>
                <w:bCs/>
                <w:color w:val="000000"/>
                <w:sz w:val="20"/>
                <w:szCs w:val="20"/>
              </w:rPr>
              <w:br/>
            </w:r>
            <w:r>
              <w:rPr>
                <w:rFonts w:ascii="Open Sans" w:hAnsi="Open Sans" w:cs="Open Sans"/>
                <w:color w:val="000000"/>
                <w:sz w:val="20"/>
                <w:szCs w:val="20"/>
              </w:rPr>
              <w:t>(39%)</w:t>
            </w:r>
          </w:p>
        </w:tc>
      </w:tr>
      <w:tr w:rsidR="00DA45C7" w14:paraId="29E49BFD" w14:textId="77777777" w:rsidTr="00A10EEF">
        <w:trPr>
          <w:trHeight w:val="510"/>
        </w:trPr>
        <w:tc>
          <w:tcPr>
            <w:tcW w:w="36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6F94FB3" w14:textId="77777777" w:rsidR="00DA45C7" w:rsidRDefault="00DA45C7">
            <w:pPr>
              <w:rPr>
                <w:rFonts w:ascii="Open Sans" w:hAnsi="Open Sans" w:cs="Open Sans"/>
                <w:b/>
                <w:bCs/>
                <w:color w:val="000000"/>
                <w:sz w:val="20"/>
                <w:szCs w:val="20"/>
              </w:rPr>
            </w:pPr>
          </w:p>
        </w:tc>
        <w:tc>
          <w:tcPr>
            <w:tcW w:w="1234"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5736C14" w14:textId="77777777" w:rsidR="00DA45C7" w:rsidRDefault="00DA45C7">
            <w:pPr>
              <w:rPr>
                <w:rFonts w:ascii="Open Sans" w:hAnsi="Open Sans" w:cs="Open Sans"/>
                <w:b/>
                <w:bCs/>
                <w:color w:val="000000"/>
                <w:sz w:val="20"/>
                <w:szCs w:val="20"/>
              </w:rPr>
            </w:pPr>
          </w:p>
        </w:tc>
        <w:tc>
          <w:tcPr>
            <w:tcW w:w="255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806243D" w14:textId="77777777" w:rsidR="00DA45C7" w:rsidRDefault="00DA45C7">
            <w:pPr>
              <w:rPr>
                <w:rFonts w:ascii="Open Sans" w:hAnsi="Open Sans" w:cs="Open Sans"/>
                <w:b/>
                <w:bCs/>
                <w:color w:val="000000"/>
                <w:sz w:val="20"/>
                <w:szCs w:val="20"/>
              </w:rPr>
            </w:pPr>
          </w:p>
        </w:tc>
        <w:tc>
          <w:tcPr>
            <w:tcW w:w="84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EA9245C"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DA45C7" w14:paraId="3DD1B017" w14:textId="77777777" w:rsidTr="00A10EEF">
        <w:trPr>
          <w:trHeight w:val="726"/>
        </w:trPr>
        <w:tc>
          <w:tcPr>
            <w:tcW w:w="36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2410616" w14:textId="77777777" w:rsidR="00DA45C7" w:rsidRDefault="00DA45C7">
            <w:pPr>
              <w:rPr>
                <w:rFonts w:ascii="Open Sans" w:hAnsi="Open Sans" w:cs="Open Sans"/>
                <w:b/>
                <w:bCs/>
                <w:color w:val="000000"/>
                <w:sz w:val="20"/>
                <w:szCs w:val="20"/>
              </w:rPr>
            </w:pPr>
          </w:p>
        </w:tc>
        <w:tc>
          <w:tcPr>
            <w:tcW w:w="1234"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3935747" w14:textId="77777777" w:rsidR="00DA45C7" w:rsidRDefault="00DA45C7">
            <w:pPr>
              <w:rPr>
                <w:rFonts w:ascii="Open Sans" w:hAnsi="Open Sans" w:cs="Open Sans"/>
                <w:b/>
                <w:bCs/>
                <w:color w:val="000000"/>
                <w:sz w:val="20"/>
                <w:szCs w:val="20"/>
              </w:rPr>
            </w:pPr>
          </w:p>
        </w:tc>
        <w:tc>
          <w:tcPr>
            <w:tcW w:w="255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6881E1A" w14:textId="77777777" w:rsidR="00DA45C7" w:rsidRDefault="00DA45C7">
            <w:pPr>
              <w:rPr>
                <w:rFonts w:ascii="Open Sans" w:hAnsi="Open Sans" w:cs="Open Sans"/>
                <w:b/>
                <w:bCs/>
                <w:color w:val="000000"/>
                <w:sz w:val="20"/>
                <w:szCs w:val="20"/>
              </w:rPr>
            </w:pPr>
          </w:p>
        </w:tc>
        <w:tc>
          <w:tcPr>
            <w:tcW w:w="84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EF7A715"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2871 AA</w:t>
            </w:r>
          </w:p>
        </w:tc>
      </w:tr>
    </w:tbl>
    <w:p w14:paraId="63826D0B"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1602B48D" w14:textId="77777777" w:rsidR="00A10EEF" w:rsidRDefault="00A10EEF" w:rsidP="00A10EEF">
      <w:pPr>
        <w:pStyle w:val="Heading1"/>
        <w:numPr>
          <w:ilvl w:val="0"/>
          <w:numId w:val="0"/>
        </w:numPr>
        <w:ind w:left="360" w:hanging="360"/>
      </w:pPr>
    </w:p>
    <w:p w14:paraId="102EEE38" w14:textId="77777777" w:rsidR="00A10EEF" w:rsidRDefault="00A10EEF">
      <w:pPr>
        <w:rPr>
          <w:rFonts w:asciiTheme="majorHAnsi" w:eastAsiaTheme="majorEastAsia" w:hAnsiTheme="majorHAnsi" w:cstheme="majorBidi"/>
          <w:b/>
          <w:i/>
          <w:color w:val="000000" w:themeColor="text1"/>
          <w:kern w:val="2"/>
          <w:sz w:val="40"/>
          <w:szCs w:val="40"/>
          <w:lang w:eastAsia="en-US"/>
          <w14:ligatures w14:val="standardContextual"/>
        </w:rPr>
      </w:pPr>
      <w:r>
        <w:br w:type="page"/>
      </w:r>
    </w:p>
    <w:p w14:paraId="064883CB" w14:textId="00D54118" w:rsidR="00BC1733" w:rsidRDefault="00BC1733" w:rsidP="003E3F8A">
      <w:pPr>
        <w:pStyle w:val="Heading2"/>
      </w:pPr>
      <w:bookmarkStart w:id="17" w:name="_Toc177471623"/>
      <w:r>
        <w:lastRenderedPageBreak/>
        <w:t>CFH | Complement Factor H</w:t>
      </w:r>
      <w:bookmarkEnd w:id="17"/>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407"/>
        <w:gridCol w:w="3257"/>
        <w:gridCol w:w="6936"/>
        <w:gridCol w:w="2792"/>
      </w:tblGrid>
      <w:tr w:rsidR="00DA45C7" w14:paraId="27F90038" w14:textId="77777777" w:rsidTr="00A10EEF">
        <w:trPr>
          <w:trHeight w:val="678"/>
        </w:trPr>
        <w:tc>
          <w:tcPr>
            <w:tcW w:w="782"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1163A665"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w:t>
            </w: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36F31EFF"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DA45C7" w14:paraId="78B3B5C9" w14:textId="77777777" w:rsidTr="00A10EEF">
        <w:trPr>
          <w:trHeight w:val="2004"/>
        </w:trPr>
        <w:tc>
          <w:tcPr>
            <w:tcW w:w="782"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68A272F"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CFH</w:t>
            </w:r>
          </w:p>
          <w:p w14:paraId="4D0DEA73" w14:textId="77777777" w:rsidR="00DA45C7" w:rsidRDefault="00DA45C7">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Complement Factor H</w:t>
            </w: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9E81658"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This gene is a member of the Regulator of Complement Activation (RCA) gene cluster and encodes a protein with twenty short consensus repeat (SCR) domains. This protein is secreted into the bloodstream and has an essential role in the regulation of complement activation, restricting this innate </w:t>
            </w:r>
            <w:proofErr w:type="spellStart"/>
            <w:r>
              <w:rPr>
                <w:rFonts w:ascii="Open Sans" w:hAnsi="Open Sans" w:cs="Open Sans"/>
                <w:color w:val="000000"/>
                <w:sz w:val="20"/>
                <w:szCs w:val="20"/>
              </w:rPr>
              <w:t>defense</w:t>
            </w:r>
            <w:proofErr w:type="spellEnd"/>
            <w:r>
              <w:rPr>
                <w:rFonts w:ascii="Open Sans" w:hAnsi="Open Sans" w:cs="Open Sans"/>
                <w:color w:val="000000"/>
                <w:sz w:val="20"/>
                <w:szCs w:val="20"/>
              </w:rPr>
              <w:t xml:space="preserve"> mechanism to microbial infections. Mutations in this gene have been associated with </w:t>
            </w:r>
            <w:proofErr w:type="spellStart"/>
            <w:r>
              <w:rPr>
                <w:rFonts w:ascii="Open Sans" w:hAnsi="Open Sans" w:cs="Open Sans"/>
                <w:color w:val="000000"/>
                <w:sz w:val="20"/>
                <w:szCs w:val="20"/>
              </w:rPr>
              <w:t>hemolytic</w:t>
            </w:r>
            <w:proofErr w:type="spellEnd"/>
            <w:r>
              <w:rPr>
                <w:rFonts w:ascii="Open Sans" w:hAnsi="Open Sans" w:cs="Open Sans"/>
                <w:color w:val="000000"/>
                <w:sz w:val="20"/>
                <w:szCs w:val="20"/>
              </w:rPr>
              <w:t xml:space="preserve">-uremic syndrome (HUS) and chronic </w:t>
            </w:r>
            <w:proofErr w:type="spellStart"/>
            <w:r>
              <w:rPr>
                <w:rFonts w:ascii="Open Sans" w:hAnsi="Open Sans" w:cs="Open Sans"/>
                <w:color w:val="000000"/>
                <w:sz w:val="20"/>
                <w:szCs w:val="20"/>
              </w:rPr>
              <w:t>hypocomplementemic</w:t>
            </w:r>
            <w:proofErr w:type="spellEnd"/>
            <w:r>
              <w:rPr>
                <w:rFonts w:ascii="Open Sans" w:hAnsi="Open Sans" w:cs="Open Sans"/>
                <w:color w:val="000000"/>
                <w:sz w:val="20"/>
                <w:szCs w:val="20"/>
              </w:rPr>
              <w:t xml:space="preserve"> nephropathy. Alternate transcriptional splice variants, encoding different isoforms, have been characterized.</w:t>
            </w:r>
          </w:p>
          <w:p w14:paraId="47ADFC45"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772E48BC" w14:textId="77777777" w:rsidTr="00A10EEF">
        <w:trPr>
          <w:trHeight w:val="474"/>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151CE3E" w14:textId="77777777" w:rsidR="00DA45C7" w:rsidRDefault="00DA45C7">
            <w:pPr>
              <w:rPr>
                <w:rFonts w:ascii="Open Sans" w:hAnsi="Open Sans" w:cs="Open Sans"/>
                <w:b/>
                <w:bCs/>
                <w:color w:val="000000"/>
                <w:sz w:val="20"/>
                <w:szCs w:val="20"/>
              </w:rPr>
            </w:pP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A61DB7E"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2FD5C58A" w14:textId="77777777" w:rsidTr="00A10EEF">
        <w:trPr>
          <w:trHeight w:val="3302"/>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5A95DF1" w14:textId="77777777" w:rsidR="00DA45C7" w:rsidRDefault="00DA45C7">
            <w:pPr>
              <w:rPr>
                <w:rFonts w:ascii="Open Sans" w:hAnsi="Open Sans" w:cs="Open Sans"/>
                <w:b/>
                <w:bCs/>
                <w:color w:val="000000"/>
                <w:sz w:val="20"/>
                <w:szCs w:val="20"/>
              </w:rPr>
            </w:pP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D85B3F5"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Glycoprotein that plays an essential role in maintaining a well-balanced immune response by modulating complement activation. Acts as a soluble inhibitor of complement, where its binding to </w:t>
            </w:r>
            <w:proofErr w:type="spellStart"/>
            <w:r>
              <w:rPr>
                <w:rFonts w:ascii="Open Sans" w:hAnsi="Open Sans" w:cs="Open Sans"/>
                <w:color w:val="000000"/>
                <w:sz w:val="20"/>
                <w:szCs w:val="20"/>
              </w:rPr>
              <w:t>self markers</w:t>
            </w:r>
            <w:proofErr w:type="spellEnd"/>
            <w:r>
              <w:rPr>
                <w:rFonts w:ascii="Open Sans" w:hAnsi="Open Sans" w:cs="Open Sans"/>
                <w:color w:val="000000"/>
                <w:sz w:val="20"/>
                <w:szCs w:val="20"/>
              </w:rPr>
              <w:t xml:space="preserve"> such as glycan structures prevents complement activation and amplification on cell surfaces (PubMed:21285368, PubMed:25402769).</w:t>
            </w:r>
            <w:r>
              <w:rPr>
                <w:rFonts w:ascii="Open Sans" w:hAnsi="Open Sans" w:cs="Open Sans"/>
                <w:b/>
                <w:bCs/>
                <w:color w:val="000000"/>
                <w:sz w:val="20"/>
                <w:szCs w:val="20"/>
              </w:rPr>
              <w:br/>
            </w:r>
            <w:r>
              <w:rPr>
                <w:rFonts w:ascii="Open Sans" w:hAnsi="Open Sans" w:cs="Open Sans"/>
                <w:color w:val="000000"/>
                <w:sz w:val="20"/>
                <w:szCs w:val="20"/>
              </w:rPr>
              <w:t>Accelerates the decay of the complement alternative pathway (AP) C3 convertase C3bBb, thus preventing local formation of more C3b, the central player of the complement amplification loop (PubMed:19503104, PubMed:26700768).</w:t>
            </w:r>
            <w:r>
              <w:rPr>
                <w:rFonts w:ascii="Open Sans" w:hAnsi="Open Sans" w:cs="Open Sans"/>
                <w:b/>
                <w:bCs/>
                <w:color w:val="000000"/>
                <w:sz w:val="20"/>
                <w:szCs w:val="20"/>
              </w:rPr>
              <w:br/>
            </w:r>
            <w:r>
              <w:rPr>
                <w:rFonts w:ascii="Open Sans" w:hAnsi="Open Sans" w:cs="Open Sans"/>
                <w:color w:val="000000"/>
                <w:sz w:val="20"/>
                <w:szCs w:val="20"/>
              </w:rPr>
              <w:t>As a cofactor of the serine protease factor I, CFH also regulates proteolytic degradation of already-deposited C3b (PubMed:23332154, PubMed:18252712, PubMed:28671664).</w:t>
            </w:r>
            <w:r>
              <w:rPr>
                <w:rFonts w:ascii="Open Sans" w:hAnsi="Open Sans" w:cs="Open Sans"/>
                <w:b/>
                <w:bCs/>
                <w:color w:val="000000"/>
                <w:sz w:val="20"/>
                <w:szCs w:val="20"/>
              </w:rPr>
              <w:br/>
            </w:r>
            <w:r>
              <w:rPr>
                <w:rFonts w:ascii="Open Sans" w:hAnsi="Open Sans" w:cs="Open Sans"/>
                <w:color w:val="000000"/>
                <w:sz w:val="20"/>
                <w:szCs w:val="20"/>
              </w:rPr>
              <w:t>In addition, mediates several cellular responses through interaction with specific receptors. For example, interacts with CR3/ITGAM receptor and thereby mediates the adhesion of human neutrophils to different pathogens. In turn, these pathogens are phagocytosed and destroyed (PubMed:9558116, PubMed:20008295).</w:t>
            </w:r>
          </w:p>
          <w:p w14:paraId="5D556377"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DA45C7" w14:paraId="7EB3785E" w14:textId="77777777" w:rsidTr="00697553">
        <w:trPr>
          <w:trHeight w:val="473"/>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7081BE5" w14:textId="77777777" w:rsidR="00DA45C7" w:rsidRDefault="00DA45C7">
            <w:pPr>
              <w:rPr>
                <w:rFonts w:ascii="Open Sans" w:hAnsi="Open Sans" w:cs="Open Sans"/>
                <w:b/>
                <w:bCs/>
                <w:color w:val="000000"/>
                <w:sz w:val="20"/>
                <w:szCs w:val="20"/>
              </w:rPr>
            </w:pPr>
          </w:p>
        </w:tc>
        <w:tc>
          <w:tcPr>
            <w:tcW w:w="3311"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D22F516"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1211F1D"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DA45C7" w14:paraId="10D584CD" w14:textId="77777777" w:rsidTr="00697553">
        <w:trPr>
          <w:trHeight w:val="751"/>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61DB060" w14:textId="77777777" w:rsidR="00DA45C7" w:rsidRDefault="00DA45C7">
            <w:pPr>
              <w:rPr>
                <w:rFonts w:ascii="Open Sans" w:hAnsi="Open Sans" w:cs="Open Sans"/>
                <w:b/>
                <w:bCs/>
                <w:color w:val="000000"/>
                <w:sz w:val="20"/>
                <w:szCs w:val="20"/>
              </w:rPr>
            </w:pPr>
          </w:p>
        </w:tc>
        <w:tc>
          <w:tcPr>
            <w:tcW w:w="1058"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C0420DF"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Blood disorders</w:t>
            </w:r>
          </w:p>
        </w:tc>
        <w:tc>
          <w:tcPr>
            <w:tcW w:w="2253"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56E0E96"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Susceptibility to </w:t>
            </w:r>
            <w:proofErr w:type="spellStart"/>
            <w:r>
              <w:rPr>
                <w:rFonts w:ascii="Open Sans" w:hAnsi="Open Sans" w:cs="Open Sans"/>
                <w:color w:val="000000"/>
                <w:sz w:val="20"/>
                <w:szCs w:val="20"/>
              </w:rPr>
              <w:t>Hemolytic</w:t>
            </w:r>
            <w:proofErr w:type="spellEnd"/>
            <w:r>
              <w:rPr>
                <w:rFonts w:ascii="Open Sans" w:hAnsi="Open Sans" w:cs="Open Sans"/>
                <w:color w:val="000000"/>
                <w:sz w:val="20"/>
                <w:szCs w:val="20"/>
              </w:rPr>
              <w:t xml:space="preserve"> uremic syndrome, atypical, AD, AR;</w:t>
            </w:r>
            <w:r>
              <w:rPr>
                <w:rFonts w:ascii="Open Sans" w:hAnsi="Open Sans" w:cs="Open Sans"/>
                <w:color w:val="000000"/>
                <w:sz w:val="20"/>
                <w:szCs w:val="20"/>
              </w:rPr>
              <w:br/>
              <w:t>Susceptibility to age-related macular degeneration, AD;</w:t>
            </w:r>
            <w:r>
              <w:rPr>
                <w:rFonts w:ascii="Open Sans" w:hAnsi="Open Sans" w:cs="Open Sans"/>
                <w:color w:val="000000"/>
                <w:sz w:val="20"/>
                <w:szCs w:val="20"/>
              </w:rPr>
              <w:br/>
              <w:t>Basal laminar drusen, AD;</w:t>
            </w:r>
            <w:r>
              <w:rPr>
                <w:rFonts w:ascii="Open Sans" w:hAnsi="Open Sans" w:cs="Open Sans"/>
                <w:color w:val="000000"/>
                <w:sz w:val="20"/>
                <w:szCs w:val="20"/>
              </w:rPr>
              <w:br/>
              <w:t>Complement factor H deficiency, AD, AR</w:t>
            </w:r>
          </w:p>
          <w:p w14:paraId="2A3268D6"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AEC9323"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411</w:t>
            </w:r>
            <w:r>
              <w:rPr>
                <w:rFonts w:ascii="Open Sans" w:hAnsi="Open Sans" w:cs="Open Sans"/>
                <w:b/>
                <w:bCs/>
                <w:color w:val="000000"/>
                <w:sz w:val="20"/>
                <w:szCs w:val="20"/>
              </w:rPr>
              <w:br/>
            </w:r>
            <w:r>
              <w:rPr>
                <w:rFonts w:ascii="Open Sans" w:hAnsi="Open Sans" w:cs="Open Sans"/>
                <w:color w:val="000000"/>
                <w:sz w:val="20"/>
                <w:szCs w:val="20"/>
              </w:rPr>
              <w:t>(53%)</w:t>
            </w:r>
          </w:p>
        </w:tc>
      </w:tr>
      <w:tr w:rsidR="00DA45C7" w14:paraId="4FCA7649" w14:textId="77777777" w:rsidTr="00697553">
        <w:trPr>
          <w:trHeight w:val="480"/>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A547347" w14:textId="77777777" w:rsidR="00DA45C7" w:rsidRDefault="00DA45C7">
            <w:pPr>
              <w:rPr>
                <w:rFonts w:ascii="Open Sans" w:hAnsi="Open Sans" w:cs="Open Sans"/>
                <w:b/>
                <w:bCs/>
                <w:color w:val="000000"/>
                <w:sz w:val="20"/>
                <w:szCs w:val="20"/>
              </w:rPr>
            </w:pPr>
          </w:p>
        </w:tc>
        <w:tc>
          <w:tcPr>
            <w:tcW w:w="105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4D75D95" w14:textId="77777777" w:rsidR="00DA45C7" w:rsidRDefault="00DA45C7">
            <w:pPr>
              <w:rPr>
                <w:rFonts w:ascii="Open Sans" w:hAnsi="Open Sans" w:cs="Open Sans"/>
                <w:b/>
                <w:bCs/>
                <w:color w:val="000000"/>
                <w:sz w:val="20"/>
                <w:szCs w:val="20"/>
              </w:rPr>
            </w:pPr>
          </w:p>
        </w:tc>
        <w:tc>
          <w:tcPr>
            <w:tcW w:w="225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52E0176" w14:textId="77777777" w:rsidR="00DA45C7" w:rsidRDefault="00DA45C7">
            <w:pPr>
              <w:rPr>
                <w:rFonts w:ascii="Open Sans" w:hAnsi="Open Sans" w:cs="Open Sans"/>
                <w:b/>
                <w:bCs/>
                <w:color w:val="000000"/>
                <w:sz w:val="20"/>
                <w:szCs w:val="20"/>
              </w:rPr>
            </w:pP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0FAC7AA"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DA45C7" w14:paraId="067E88FD" w14:textId="77777777" w:rsidTr="00697553">
        <w:trPr>
          <w:trHeight w:val="678"/>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528AAD5" w14:textId="77777777" w:rsidR="00DA45C7" w:rsidRDefault="00DA45C7">
            <w:pPr>
              <w:rPr>
                <w:rFonts w:ascii="Open Sans" w:hAnsi="Open Sans" w:cs="Open Sans"/>
                <w:b/>
                <w:bCs/>
                <w:color w:val="000000"/>
                <w:sz w:val="20"/>
                <w:szCs w:val="20"/>
              </w:rPr>
            </w:pPr>
          </w:p>
        </w:tc>
        <w:tc>
          <w:tcPr>
            <w:tcW w:w="105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42E7ED4" w14:textId="77777777" w:rsidR="00DA45C7" w:rsidRDefault="00DA45C7">
            <w:pPr>
              <w:rPr>
                <w:rFonts w:ascii="Open Sans" w:hAnsi="Open Sans" w:cs="Open Sans"/>
                <w:b/>
                <w:bCs/>
                <w:color w:val="000000"/>
                <w:sz w:val="20"/>
                <w:szCs w:val="20"/>
              </w:rPr>
            </w:pPr>
          </w:p>
        </w:tc>
        <w:tc>
          <w:tcPr>
            <w:tcW w:w="225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6C44F80" w14:textId="77777777" w:rsidR="00DA45C7" w:rsidRDefault="00DA45C7">
            <w:pPr>
              <w:rPr>
                <w:rFonts w:ascii="Open Sans" w:hAnsi="Open Sans" w:cs="Open Sans"/>
                <w:b/>
                <w:bCs/>
                <w:color w:val="000000"/>
                <w:sz w:val="20"/>
                <w:szCs w:val="20"/>
              </w:rPr>
            </w:pP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42ABC16"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1231 AA</w:t>
            </w:r>
          </w:p>
        </w:tc>
      </w:tr>
    </w:tbl>
    <w:p w14:paraId="77B22017"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14D45C52" w14:textId="77777777" w:rsidR="00BC1733" w:rsidRDefault="00BC1733" w:rsidP="003E3F8A">
      <w:pPr>
        <w:pStyle w:val="Heading2"/>
      </w:pPr>
      <w:bookmarkStart w:id="18" w:name="_Toc177471624"/>
      <w:r>
        <w:lastRenderedPageBreak/>
        <w:t>IDH2 | Isocitrate Dehydrogenase 2</w:t>
      </w:r>
      <w:bookmarkEnd w:id="18"/>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364"/>
        <w:gridCol w:w="2164"/>
        <w:gridCol w:w="8367"/>
        <w:gridCol w:w="2497"/>
      </w:tblGrid>
      <w:tr w:rsidR="00DA45C7" w14:paraId="0E3930C5" w14:textId="77777777" w:rsidTr="00A10EEF">
        <w:trPr>
          <w:trHeight w:val="678"/>
        </w:trPr>
        <w:tc>
          <w:tcPr>
            <w:tcW w:w="768"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4A169F79"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w:t>
            </w:r>
          </w:p>
        </w:tc>
        <w:tc>
          <w:tcPr>
            <w:tcW w:w="4232"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60F0BAC0"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DA45C7" w14:paraId="77F9C1B2" w14:textId="77777777" w:rsidTr="00A10EEF">
        <w:trPr>
          <w:trHeight w:val="2712"/>
        </w:trPr>
        <w:tc>
          <w:tcPr>
            <w:tcW w:w="768"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310A0F3"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IDH2</w:t>
            </w:r>
          </w:p>
          <w:p w14:paraId="6FFB6AA2" w14:textId="77777777" w:rsidR="00DA45C7" w:rsidRDefault="00DA45C7">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Isocitrate Dehydrogenase 2</w:t>
            </w:r>
          </w:p>
        </w:tc>
        <w:tc>
          <w:tcPr>
            <w:tcW w:w="4232"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B36B952"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Isocitrate dehydrogenases </w:t>
            </w:r>
            <w:proofErr w:type="spellStart"/>
            <w:r>
              <w:rPr>
                <w:rFonts w:ascii="Open Sans" w:hAnsi="Open Sans" w:cs="Open Sans"/>
                <w:color w:val="000000"/>
                <w:sz w:val="20"/>
                <w:szCs w:val="20"/>
              </w:rPr>
              <w:t>catalyze</w:t>
            </w:r>
            <w:proofErr w:type="spellEnd"/>
            <w:r>
              <w:rPr>
                <w:rFonts w:ascii="Open Sans" w:hAnsi="Open Sans" w:cs="Open Sans"/>
                <w:color w:val="000000"/>
                <w:sz w:val="20"/>
                <w:szCs w:val="20"/>
              </w:rPr>
              <w:t xml:space="preserve"> the oxidative decarboxylation of isocitrate to 2-oxoglutarate. These enzymes belong to two distinct subclasses, one of which utilizes </w:t>
            </w:r>
            <w:proofErr w:type="gramStart"/>
            <w:r>
              <w:rPr>
                <w:rFonts w:ascii="Open Sans" w:hAnsi="Open Sans" w:cs="Open Sans"/>
                <w:color w:val="000000"/>
                <w:sz w:val="20"/>
                <w:szCs w:val="20"/>
              </w:rPr>
              <w:t>NAD(</w:t>
            </w:r>
            <w:proofErr w:type="gramEnd"/>
            <w:r>
              <w:rPr>
                <w:rFonts w:ascii="Open Sans" w:hAnsi="Open Sans" w:cs="Open Sans"/>
                <w:color w:val="000000"/>
                <w:sz w:val="20"/>
                <w:szCs w:val="20"/>
              </w:rPr>
              <w:t xml:space="preserve">+) as the electron acceptor and the other NADP(+). Five isocitrate dehydrogenases have been reported: three </w:t>
            </w:r>
            <w:proofErr w:type="gramStart"/>
            <w:r>
              <w:rPr>
                <w:rFonts w:ascii="Open Sans" w:hAnsi="Open Sans" w:cs="Open Sans"/>
                <w:color w:val="000000"/>
                <w:sz w:val="20"/>
                <w:szCs w:val="20"/>
              </w:rPr>
              <w:t>NAD(</w:t>
            </w:r>
            <w:proofErr w:type="gramEnd"/>
            <w:r>
              <w:rPr>
                <w:rFonts w:ascii="Open Sans" w:hAnsi="Open Sans" w:cs="Open Sans"/>
                <w:color w:val="000000"/>
                <w:sz w:val="20"/>
                <w:szCs w:val="20"/>
              </w:rPr>
              <w:t xml:space="preserve">+)-dependent isocitrate dehydrogenases, which localize to the mitochondrial matrix, and two NADP(+)-dependent isocitrate dehydrogenases, one of which is mitochondrial and the other predominantly cytosolic. Each </w:t>
            </w:r>
            <w:proofErr w:type="gramStart"/>
            <w:r>
              <w:rPr>
                <w:rFonts w:ascii="Open Sans" w:hAnsi="Open Sans" w:cs="Open Sans"/>
                <w:color w:val="000000"/>
                <w:sz w:val="20"/>
                <w:szCs w:val="20"/>
              </w:rPr>
              <w:t>NADP(</w:t>
            </w:r>
            <w:proofErr w:type="gramEnd"/>
            <w:r>
              <w:rPr>
                <w:rFonts w:ascii="Open Sans" w:hAnsi="Open Sans" w:cs="Open Sans"/>
                <w:color w:val="000000"/>
                <w:sz w:val="20"/>
                <w:szCs w:val="20"/>
              </w:rPr>
              <w:t xml:space="preserve">+)-dependent isozyme is a homodimer. The protein encoded by this gene is the </w:t>
            </w:r>
            <w:proofErr w:type="gramStart"/>
            <w:r>
              <w:rPr>
                <w:rFonts w:ascii="Open Sans" w:hAnsi="Open Sans" w:cs="Open Sans"/>
                <w:color w:val="000000"/>
                <w:sz w:val="20"/>
                <w:szCs w:val="20"/>
              </w:rPr>
              <w:t>NADP(</w:t>
            </w:r>
            <w:proofErr w:type="gramEnd"/>
            <w:r>
              <w:rPr>
                <w:rFonts w:ascii="Open Sans" w:hAnsi="Open Sans" w:cs="Open Sans"/>
                <w:color w:val="000000"/>
                <w:sz w:val="20"/>
                <w:szCs w:val="20"/>
              </w:rPr>
              <w:t>+)-dependent isocitrate dehydrogenase found in the mitochondria. It plays a role in intermediary metabolism and energy production. This protein may tightly associate or interact with the pyruvate dehydrogenase complex. Alternative splicing results in multiple transcript variants. </w:t>
            </w:r>
          </w:p>
          <w:p w14:paraId="1D704AFE"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22FF33DB" w14:textId="77777777" w:rsidTr="00A10EEF">
        <w:trPr>
          <w:trHeight w:val="470"/>
        </w:trPr>
        <w:tc>
          <w:tcPr>
            <w:tcW w:w="76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388B82F" w14:textId="77777777" w:rsidR="00DA45C7" w:rsidRDefault="00DA45C7">
            <w:pPr>
              <w:rPr>
                <w:rFonts w:ascii="Open Sans" w:hAnsi="Open Sans" w:cs="Open Sans"/>
                <w:b/>
                <w:bCs/>
                <w:color w:val="000000"/>
                <w:sz w:val="20"/>
                <w:szCs w:val="20"/>
              </w:rPr>
            </w:pPr>
          </w:p>
        </w:tc>
        <w:tc>
          <w:tcPr>
            <w:tcW w:w="4232"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F0EB9EA"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01CE3D62" w14:textId="77777777" w:rsidTr="00A10EEF">
        <w:trPr>
          <w:trHeight w:val="1329"/>
        </w:trPr>
        <w:tc>
          <w:tcPr>
            <w:tcW w:w="76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37516FA" w14:textId="77777777" w:rsidR="00DA45C7" w:rsidRDefault="00DA45C7">
            <w:pPr>
              <w:rPr>
                <w:rFonts w:ascii="Open Sans" w:hAnsi="Open Sans" w:cs="Open Sans"/>
                <w:b/>
                <w:bCs/>
                <w:color w:val="000000"/>
                <w:sz w:val="20"/>
                <w:szCs w:val="20"/>
              </w:rPr>
            </w:pPr>
          </w:p>
        </w:tc>
        <w:tc>
          <w:tcPr>
            <w:tcW w:w="4232"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DFF3410"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Plays a role in intermediary metabolism and energy production (PubMed:22416140, PubMed:19228619).</w:t>
            </w:r>
            <w:r>
              <w:rPr>
                <w:rFonts w:ascii="Open Sans" w:hAnsi="Open Sans" w:cs="Open Sans"/>
                <w:b/>
                <w:bCs/>
                <w:color w:val="000000"/>
                <w:sz w:val="20"/>
                <w:szCs w:val="20"/>
              </w:rPr>
              <w:br/>
            </w:r>
            <w:r>
              <w:rPr>
                <w:rFonts w:ascii="Open Sans" w:hAnsi="Open Sans" w:cs="Open Sans"/>
                <w:color w:val="000000"/>
                <w:sz w:val="20"/>
                <w:szCs w:val="20"/>
              </w:rPr>
              <w:t>It may tightly associate or interact with the pyruvate dehydrogenase complex (PubMed:22416140, PubMed:19228619).</w:t>
            </w:r>
          </w:p>
          <w:p w14:paraId="327D08FA"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DA45C7" w14:paraId="79240836" w14:textId="77777777" w:rsidTr="00A10EEF">
        <w:trPr>
          <w:trHeight w:val="470"/>
        </w:trPr>
        <w:tc>
          <w:tcPr>
            <w:tcW w:w="76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01594EB" w14:textId="77777777" w:rsidR="00DA45C7" w:rsidRDefault="00DA45C7">
            <w:pPr>
              <w:rPr>
                <w:rFonts w:ascii="Open Sans" w:hAnsi="Open Sans" w:cs="Open Sans"/>
                <w:b/>
                <w:bCs/>
                <w:color w:val="000000"/>
                <w:sz w:val="20"/>
                <w:szCs w:val="20"/>
              </w:rPr>
            </w:pPr>
          </w:p>
        </w:tc>
        <w:tc>
          <w:tcPr>
            <w:tcW w:w="3421"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6FEDDAE"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811"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A8B32AD"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DA45C7" w14:paraId="7A148A22" w14:textId="77777777" w:rsidTr="00A10EEF">
        <w:trPr>
          <w:trHeight w:val="761"/>
        </w:trPr>
        <w:tc>
          <w:tcPr>
            <w:tcW w:w="76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65BF8FF" w14:textId="77777777" w:rsidR="00DA45C7" w:rsidRDefault="00DA45C7">
            <w:pPr>
              <w:rPr>
                <w:rFonts w:ascii="Open Sans" w:hAnsi="Open Sans" w:cs="Open Sans"/>
                <w:b/>
                <w:bCs/>
                <w:color w:val="000000"/>
                <w:sz w:val="20"/>
                <w:szCs w:val="20"/>
              </w:rPr>
            </w:pPr>
          </w:p>
        </w:tc>
        <w:tc>
          <w:tcPr>
            <w:tcW w:w="703"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16C58BB"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Neurometabolic disorder </w:t>
            </w:r>
          </w:p>
        </w:tc>
        <w:tc>
          <w:tcPr>
            <w:tcW w:w="2718"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494CEC7"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D-2-hydroxyglutaric aciduria 2</w:t>
            </w:r>
          </w:p>
          <w:p w14:paraId="0BCDA820"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811"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BB78274"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97</w:t>
            </w:r>
            <w:r>
              <w:rPr>
                <w:rFonts w:ascii="Open Sans" w:hAnsi="Open Sans" w:cs="Open Sans"/>
                <w:b/>
                <w:bCs/>
                <w:color w:val="000000"/>
                <w:sz w:val="20"/>
                <w:szCs w:val="20"/>
              </w:rPr>
              <w:br/>
            </w:r>
            <w:r>
              <w:rPr>
                <w:rFonts w:ascii="Open Sans" w:hAnsi="Open Sans" w:cs="Open Sans"/>
                <w:color w:val="000000"/>
                <w:sz w:val="20"/>
                <w:szCs w:val="20"/>
              </w:rPr>
              <w:t>(50%)</w:t>
            </w:r>
          </w:p>
        </w:tc>
      </w:tr>
      <w:tr w:rsidR="00DA45C7" w14:paraId="6D055C8F" w14:textId="77777777" w:rsidTr="00A10EEF">
        <w:trPr>
          <w:trHeight w:val="462"/>
        </w:trPr>
        <w:tc>
          <w:tcPr>
            <w:tcW w:w="76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1042D12" w14:textId="77777777" w:rsidR="00DA45C7" w:rsidRDefault="00DA45C7">
            <w:pPr>
              <w:rPr>
                <w:rFonts w:ascii="Open Sans" w:hAnsi="Open Sans" w:cs="Open Sans"/>
                <w:b/>
                <w:bCs/>
                <w:color w:val="000000"/>
                <w:sz w:val="20"/>
                <w:szCs w:val="20"/>
              </w:rPr>
            </w:pPr>
          </w:p>
        </w:tc>
        <w:tc>
          <w:tcPr>
            <w:tcW w:w="70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841C29D" w14:textId="77777777" w:rsidR="00DA45C7" w:rsidRDefault="00DA45C7">
            <w:pPr>
              <w:rPr>
                <w:rFonts w:ascii="Open Sans" w:hAnsi="Open Sans" w:cs="Open Sans"/>
                <w:b/>
                <w:bCs/>
                <w:color w:val="000000"/>
                <w:sz w:val="20"/>
                <w:szCs w:val="20"/>
              </w:rPr>
            </w:pPr>
          </w:p>
        </w:tc>
        <w:tc>
          <w:tcPr>
            <w:tcW w:w="271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DD3C7EC" w14:textId="77777777" w:rsidR="00DA45C7" w:rsidRDefault="00DA45C7">
            <w:pPr>
              <w:rPr>
                <w:rFonts w:ascii="Open Sans" w:hAnsi="Open Sans" w:cs="Open Sans"/>
                <w:b/>
                <w:bCs/>
                <w:color w:val="000000"/>
                <w:sz w:val="20"/>
                <w:szCs w:val="20"/>
              </w:rPr>
            </w:pPr>
          </w:p>
        </w:tc>
        <w:tc>
          <w:tcPr>
            <w:tcW w:w="811"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0A96145"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DA45C7" w14:paraId="2D1BE424" w14:textId="77777777" w:rsidTr="00A10EEF">
        <w:trPr>
          <w:trHeight w:val="678"/>
        </w:trPr>
        <w:tc>
          <w:tcPr>
            <w:tcW w:w="76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1BCBCE5" w14:textId="77777777" w:rsidR="00DA45C7" w:rsidRDefault="00DA45C7">
            <w:pPr>
              <w:rPr>
                <w:rFonts w:ascii="Open Sans" w:hAnsi="Open Sans" w:cs="Open Sans"/>
                <w:b/>
                <w:bCs/>
                <w:color w:val="000000"/>
                <w:sz w:val="20"/>
                <w:szCs w:val="20"/>
              </w:rPr>
            </w:pPr>
          </w:p>
        </w:tc>
        <w:tc>
          <w:tcPr>
            <w:tcW w:w="70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0A75E4E" w14:textId="77777777" w:rsidR="00DA45C7" w:rsidRDefault="00DA45C7">
            <w:pPr>
              <w:rPr>
                <w:rFonts w:ascii="Open Sans" w:hAnsi="Open Sans" w:cs="Open Sans"/>
                <w:b/>
                <w:bCs/>
                <w:color w:val="000000"/>
                <w:sz w:val="20"/>
                <w:szCs w:val="20"/>
              </w:rPr>
            </w:pPr>
          </w:p>
        </w:tc>
        <w:tc>
          <w:tcPr>
            <w:tcW w:w="271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FD9AA41" w14:textId="77777777" w:rsidR="00DA45C7" w:rsidRDefault="00DA45C7">
            <w:pPr>
              <w:rPr>
                <w:rFonts w:ascii="Open Sans" w:hAnsi="Open Sans" w:cs="Open Sans"/>
                <w:b/>
                <w:bCs/>
                <w:color w:val="000000"/>
                <w:sz w:val="20"/>
                <w:szCs w:val="20"/>
              </w:rPr>
            </w:pPr>
          </w:p>
        </w:tc>
        <w:tc>
          <w:tcPr>
            <w:tcW w:w="811"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C65813E"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452 AA</w:t>
            </w:r>
          </w:p>
        </w:tc>
      </w:tr>
    </w:tbl>
    <w:p w14:paraId="5FBD32B5"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5417C819" w14:textId="77777777" w:rsidR="00DA45C7" w:rsidRPr="00DA45C7" w:rsidRDefault="00DA45C7" w:rsidP="00DA45C7">
      <w:pPr>
        <w:rPr>
          <w:lang w:eastAsia="en-US"/>
        </w:rPr>
      </w:pPr>
    </w:p>
    <w:p w14:paraId="31E68045" w14:textId="77777777" w:rsidR="00BC1733" w:rsidRDefault="00BC1733" w:rsidP="003E3F8A">
      <w:pPr>
        <w:pStyle w:val="Heading2"/>
      </w:pPr>
      <w:bookmarkStart w:id="19" w:name="_Toc177471625"/>
      <w:r>
        <w:lastRenderedPageBreak/>
        <w:t>COL6A3 | Collagen Type VI Alpha 3 Chain</w:t>
      </w:r>
      <w:bookmarkEnd w:id="19"/>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232"/>
        <w:gridCol w:w="3589"/>
        <w:gridCol w:w="7028"/>
        <w:gridCol w:w="2543"/>
      </w:tblGrid>
      <w:tr w:rsidR="00DA45C7" w14:paraId="0BB5D225" w14:textId="77777777" w:rsidTr="00A10EEF">
        <w:trPr>
          <w:trHeight w:val="678"/>
        </w:trPr>
        <w:tc>
          <w:tcPr>
            <w:tcW w:w="725"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2F10E9C5"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w:t>
            </w:r>
          </w:p>
        </w:tc>
        <w:tc>
          <w:tcPr>
            <w:tcW w:w="4275"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36E509CD"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DA45C7" w14:paraId="63A30185" w14:textId="77777777" w:rsidTr="00A10EEF">
        <w:trPr>
          <w:trHeight w:val="3010"/>
        </w:trPr>
        <w:tc>
          <w:tcPr>
            <w:tcW w:w="725"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94B92A8"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COL6A3</w:t>
            </w:r>
          </w:p>
          <w:p w14:paraId="4346203B" w14:textId="77777777" w:rsidR="00DA45C7" w:rsidRDefault="00DA45C7">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Collagen Type VI Alpha 3 Chain</w:t>
            </w:r>
          </w:p>
        </w:tc>
        <w:tc>
          <w:tcPr>
            <w:tcW w:w="4275"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44F522B"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This gene encodes the alpha-3 chain, one of the three alpha chains of type VI collagen, a beaded filament collagen found in most connective tissues. The alpha-3 chain of type VI collagen is much larger than the alpha-1 and -2 chains. This difference in size is largely due to an increase in the number of subdomains, </w:t>
            </w:r>
            <w:proofErr w:type="gramStart"/>
            <w:r>
              <w:rPr>
                <w:rFonts w:ascii="Open Sans" w:hAnsi="Open Sans" w:cs="Open Sans"/>
                <w:color w:val="000000"/>
                <w:sz w:val="20"/>
                <w:szCs w:val="20"/>
              </w:rPr>
              <w:t>similar to</w:t>
            </w:r>
            <w:proofErr w:type="gramEnd"/>
            <w:r>
              <w:rPr>
                <w:rFonts w:ascii="Open Sans" w:hAnsi="Open Sans" w:cs="Open Sans"/>
                <w:color w:val="000000"/>
                <w:sz w:val="20"/>
                <w:szCs w:val="20"/>
              </w:rPr>
              <w:t xml:space="preserve"> von Willebrand Factor type A domains, that are found in the amino terminal globular domain of all the alpha chains. These domains have been shown to bind extracellular matrix proteins, an interaction that explains the importance of this collagen in organizing matrix components. Mutations in the type VI collagen genes are associated with </w:t>
            </w:r>
            <w:proofErr w:type="spellStart"/>
            <w:r>
              <w:rPr>
                <w:rFonts w:ascii="Open Sans" w:hAnsi="Open Sans" w:cs="Open Sans"/>
                <w:color w:val="000000"/>
                <w:sz w:val="20"/>
                <w:szCs w:val="20"/>
              </w:rPr>
              <w:t>Bethlem</w:t>
            </w:r>
            <w:proofErr w:type="spellEnd"/>
            <w:r>
              <w:rPr>
                <w:rFonts w:ascii="Open Sans" w:hAnsi="Open Sans" w:cs="Open Sans"/>
                <w:color w:val="000000"/>
                <w:sz w:val="20"/>
                <w:szCs w:val="20"/>
              </w:rPr>
              <w:t xml:space="preserve"> myopathy, a rare autosomal dominant proximal myopathy with early childhood onset. Mutations in this gene are also a cause of Ullrich congenital muscular dystrophy, also referred to as Ullrich </w:t>
            </w:r>
            <w:proofErr w:type="spellStart"/>
            <w:r>
              <w:rPr>
                <w:rFonts w:ascii="Open Sans" w:hAnsi="Open Sans" w:cs="Open Sans"/>
                <w:color w:val="000000"/>
                <w:sz w:val="20"/>
                <w:szCs w:val="20"/>
              </w:rPr>
              <w:t>scleroatonic</w:t>
            </w:r>
            <w:proofErr w:type="spellEnd"/>
            <w:r>
              <w:rPr>
                <w:rFonts w:ascii="Open Sans" w:hAnsi="Open Sans" w:cs="Open Sans"/>
                <w:color w:val="000000"/>
                <w:sz w:val="20"/>
                <w:szCs w:val="20"/>
              </w:rPr>
              <w:t xml:space="preserve"> muscular dystrophy, an autosomal recessive congenital myopathy that is more severe than </w:t>
            </w:r>
            <w:proofErr w:type="spellStart"/>
            <w:r>
              <w:rPr>
                <w:rFonts w:ascii="Open Sans" w:hAnsi="Open Sans" w:cs="Open Sans"/>
                <w:color w:val="000000"/>
                <w:sz w:val="20"/>
                <w:szCs w:val="20"/>
              </w:rPr>
              <w:t>Bethlem</w:t>
            </w:r>
            <w:proofErr w:type="spellEnd"/>
            <w:r>
              <w:rPr>
                <w:rFonts w:ascii="Open Sans" w:hAnsi="Open Sans" w:cs="Open Sans"/>
                <w:color w:val="000000"/>
                <w:sz w:val="20"/>
                <w:szCs w:val="20"/>
              </w:rPr>
              <w:t xml:space="preserve"> myopathy. Multiple transcript variants have been identified, but the full-length nature of only some of these variants has been described. </w:t>
            </w:r>
          </w:p>
          <w:p w14:paraId="22103A8D"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32D8BDC3" w14:textId="77777777" w:rsidTr="00A10EEF">
        <w:trPr>
          <w:trHeight w:val="678"/>
        </w:trPr>
        <w:tc>
          <w:tcPr>
            <w:tcW w:w="725"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F7E4466" w14:textId="77777777" w:rsidR="00DA45C7" w:rsidRDefault="00DA45C7">
            <w:pPr>
              <w:rPr>
                <w:rFonts w:ascii="Open Sans" w:hAnsi="Open Sans" w:cs="Open Sans"/>
                <w:b/>
                <w:bCs/>
                <w:color w:val="000000"/>
                <w:sz w:val="20"/>
                <w:szCs w:val="20"/>
              </w:rPr>
            </w:pPr>
          </w:p>
        </w:tc>
        <w:tc>
          <w:tcPr>
            <w:tcW w:w="4275"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A12EB47"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4E8B00EE" w14:textId="77777777" w:rsidTr="00A10EEF">
        <w:trPr>
          <w:trHeight w:val="1094"/>
        </w:trPr>
        <w:tc>
          <w:tcPr>
            <w:tcW w:w="725"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FF4B9CE" w14:textId="77777777" w:rsidR="00DA45C7" w:rsidRDefault="00DA45C7">
            <w:pPr>
              <w:rPr>
                <w:rFonts w:ascii="Open Sans" w:hAnsi="Open Sans" w:cs="Open Sans"/>
                <w:b/>
                <w:bCs/>
                <w:color w:val="000000"/>
                <w:sz w:val="20"/>
                <w:szCs w:val="20"/>
              </w:rPr>
            </w:pPr>
          </w:p>
        </w:tc>
        <w:tc>
          <w:tcPr>
            <w:tcW w:w="4275"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A88F71E"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Collagen VI acts as a cell-binding protein.</w:t>
            </w:r>
          </w:p>
          <w:p w14:paraId="637D0739" w14:textId="77777777" w:rsidR="00DA45C7" w:rsidRDefault="00DA45C7">
            <w:pPr>
              <w:pStyle w:val="NormalWeb"/>
              <w:spacing w:before="150" w:beforeAutospacing="0" w:after="0" w:afterAutospacing="0"/>
              <w:rPr>
                <w:rFonts w:ascii="Open Sans" w:hAnsi="Open Sans" w:cs="Open Sans"/>
                <w:b/>
                <w:bCs/>
                <w:color w:val="000000"/>
                <w:sz w:val="20"/>
                <w:szCs w:val="20"/>
              </w:rPr>
            </w:pPr>
            <w:r>
              <w:rPr>
                <w:rFonts w:ascii="Open Sans" w:hAnsi="Open Sans" w:cs="Open Sans"/>
                <w:color w:val="000000"/>
                <w:sz w:val="20"/>
                <w:szCs w:val="20"/>
              </w:rPr>
              <w:t>(Source: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DA45C7" w14:paraId="7F666199" w14:textId="77777777" w:rsidTr="00A10EEF">
        <w:trPr>
          <w:trHeight w:val="474"/>
        </w:trPr>
        <w:tc>
          <w:tcPr>
            <w:tcW w:w="725"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5AF8187" w14:textId="77777777" w:rsidR="00DA45C7" w:rsidRDefault="00DA45C7">
            <w:pPr>
              <w:rPr>
                <w:rFonts w:ascii="Open Sans" w:hAnsi="Open Sans" w:cs="Open Sans"/>
                <w:b/>
                <w:bCs/>
                <w:color w:val="000000"/>
                <w:sz w:val="20"/>
                <w:szCs w:val="20"/>
              </w:rPr>
            </w:pPr>
          </w:p>
        </w:tc>
        <w:tc>
          <w:tcPr>
            <w:tcW w:w="3449"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908F46D"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826"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795F860"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DA45C7" w14:paraId="4AAA18AF" w14:textId="77777777" w:rsidTr="00A10EEF">
        <w:trPr>
          <w:trHeight w:val="951"/>
        </w:trPr>
        <w:tc>
          <w:tcPr>
            <w:tcW w:w="725"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5BB2BE9" w14:textId="77777777" w:rsidR="00DA45C7" w:rsidRDefault="00DA45C7">
            <w:pPr>
              <w:rPr>
                <w:rFonts w:ascii="Open Sans" w:hAnsi="Open Sans" w:cs="Open Sans"/>
                <w:b/>
                <w:bCs/>
                <w:color w:val="000000"/>
                <w:sz w:val="20"/>
                <w:szCs w:val="20"/>
              </w:rPr>
            </w:pPr>
          </w:p>
        </w:tc>
        <w:tc>
          <w:tcPr>
            <w:tcW w:w="1166"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89050C0"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Neuromuscular disorders</w:t>
            </w:r>
          </w:p>
        </w:tc>
        <w:tc>
          <w:tcPr>
            <w:tcW w:w="2283"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376BE0C" w14:textId="77777777" w:rsidR="00DA45C7" w:rsidRDefault="00DA45C7">
            <w:pPr>
              <w:pStyle w:val="NormalWeb"/>
              <w:spacing w:before="0" w:beforeAutospacing="0" w:after="150" w:afterAutospacing="0"/>
              <w:rPr>
                <w:rFonts w:ascii="Open Sans" w:hAnsi="Open Sans" w:cs="Open Sans"/>
                <w:b/>
                <w:bCs/>
                <w:color w:val="000000"/>
                <w:sz w:val="20"/>
                <w:szCs w:val="20"/>
              </w:rPr>
            </w:pPr>
            <w:proofErr w:type="spellStart"/>
            <w:r>
              <w:rPr>
                <w:rFonts w:ascii="Open Sans" w:hAnsi="Open Sans" w:cs="Open Sans"/>
                <w:color w:val="000000"/>
                <w:sz w:val="20"/>
                <w:szCs w:val="20"/>
              </w:rPr>
              <w:t>Bethlem</w:t>
            </w:r>
            <w:proofErr w:type="spellEnd"/>
            <w:r>
              <w:rPr>
                <w:rFonts w:ascii="Open Sans" w:hAnsi="Open Sans" w:cs="Open Sans"/>
                <w:color w:val="000000"/>
                <w:sz w:val="20"/>
                <w:szCs w:val="20"/>
              </w:rPr>
              <w:t xml:space="preserve"> Myopathy 1C, AD; </w:t>
            </w:r>
            <w:r>
              <w:rPr>
                <w:rFonts w:ascii="Open Sans" w:hAnsi="Open Sans" w:cs="Open Sans"/>
                <w:color w:val="000000"/>
                <w:sz w:val="20"/>
                <w:szCs w:val="20"/>
              </w:rPr>
              <w:br/>
              <w:t>Dystonia 27, AR; </w:t>
            </w:r>
            <w:r>
              <w:rPr>
                <w:rFonts w:ascii="Open Sans" w:hAnsi="Open Sans" w:cs="Open Sans"/>
                <w:color w:val="000000"/>
                <w:sz w:val="20"/>
                <w:szCs w:val="20"/>
              </w:rPr>
              <w:br/>
              <w:t>Ullrich Congenital Muscular Dystrophy 1C, AD, AR</w:t>
            </w:r>
          </w:p>
          <w:p w14:paraId="5D65CC91" w14:textId="77777777" w:rsidR="00DA45C7" w:rsidRDefault="00DA45C7">
            <w:pPr>
              <w:pStyle w:val="NormalWeb"/>
              <w:spacing w:before="150" w:beforeAutospacing="0" w:after="0" w:afterAutospacing="0"/>
              <w:rPr>
                <w:rFonts w:ascii="Open Sans" w:hAnsi="Open Sans" w:cs="Open Sans"/>
                <w:b/>
                <w:bCs/>
                <w:color w:val="000000"/>
                <w:sz w:val="20"/>
                <w:szCs w:val="20"/>
              </w:rPr>
            </w:pPr>
            <w:r>
              <w:rPr>
                <w:rFonts w:ascii="Open Sans" w:hAnsi="Open Sans" w:cs="Open Sans"/>
                <w:color w:val="000000"/>
                <w:sz w:val="20"/>
                <w:szCs w:val="20"/>
              </w:rPr>
              <w:t>(source: </w:t>
            </w:r>
            <w:r>
              <w:rPr>
                <w:rStyle w:val="Emphasis"/>
                <w:rFonts w:ascii="Open Sans" w:eastAsiaTheme="majorEastAsia" w:hAnsi="Open Sans" w:cs="Open Sans"/>
                <w:color w:val="000000"/>
                <w:sz w:val="20"/>
                <w:szCs w:val="20"/>
              </w:rPr>
              <w:t>OMIM)</w:t>
            </w:r>
          </w:p>
        </w:tc>
        <w:tc>
          <w:tcPr>
            <w:tcW w:w="826"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565BA55"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1893</w:t>
            </w:r>
            <w:r>
              <w:rPr>
                <w:rFonts w:ascii="Open Sans" w:hAnsi="Open Sans" w:cs="Open Sans"/>
                <w:color w:val="000000"/>
                <w:sz w:val="20"/>
                <w:szCs w:val="20"/>
              </w:rPr>
              <w:br/>
              <w:t>(59%)</w:t>
            </w:r>
          </w:p>
        </w:tc>
      </w:tr>
      <w:tr w:rsidR="00DA45C7" w14:paraId="40A54343" w14:textId="77777777" w:rsidTr="00A10EEF">
        <w:trPr>
          <w:trHeight w:val="567"/>
        </w:trPr>
        <w:tc>
          <w:tcPr>
            <w:tcW w:w="725"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A81C830" w14:textId="77777777" w:rsidR="00DA45C7" w:rsidRDefault="00DA45C7">
            <w:pPr>
              <w:rPr>
                <w:rFonts w:ascii="Open Sans" w:hAnsi="Open Sans" w:cs="Open Sans"/>
                <w:b/>
                <w:bCs/>
                <w:color w:val="000000"/>
                <w:sz w:val="20"/>
                <w:szCs w:val="20"/>
              </w:rPr>
            </w:pPr>
          </w:p>
        </w:tc>
        <w:tc>
          <w:tcPr>
            <w:tcW w:w="116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FE9D8BD" w14:textId="77777777" w:rsidR="00DA45C7" w:rsidRDefault="00DA45C7">
            <w:pPr>
              <w:rPr>
                <w:rFonts w:ascii="Open Sans" w:hAnsi="Open Sans" w:cs="Open Sans"/>
                <w:b/>
                <w:bCs/>
                <w:color w:val="000000"/>
                <w:sz w:val="20"/>
                <w:szCs w:val="20"/>
              </w:rPr>
            </w:pPr>
          </w:p>
        </w:tc>
        <w:tc>
          <w:tcPr>
            <w:tcW w:w="228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92CBBE1" w14:textId="77777777" w:rsidR="00DA45C7" w:rsidRDefault="00DA45C7">
            <w:pPr>
              <w:rPr>
                <w:rFonts w:ascii="Open Sans" w:hAnsi="Open Sans" w:cs="Open Sans"/>
                <w:b/>
                <w:bCs/>
                <w:color w:val="000000"/>
                <w:sz w:val="20"/>
                <w:szCs w:val="20"/>
              </w:rPr>
            </w:pPr>
          </w:p>
        </w:tc>
        <w:tc>
          <w:tcPr>
            <w:tcW w:w="826"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4306BD3"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DA45C7" w14:paraId="3C77EBEA" w14:textId="77777777" w:rsidTr="00A10EEF">
        <w:trPr>
          <w:trHeight w:val="678"/>
        </w:trPr>
        <w:tc>
          <w:tcPr>
            <w:tcW w:w="725"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F12315E" w14:textId="77777777" w:rsidR="00DA45C7" w:rsidRDefault="00DA45C7">
            <w:pPr>
              <w:rPr>
                <w:rFonts w:ascii="Open Sans" w:hAnsi="Open Sans" w:cs="Open Sans"/>
                <w:b/>
                <w:bCs/>
                <w:color w:val="000000"/>
                <w:sz w:val="20"/>
                <w:szCs w:val="20"/>
              </w:rPr>
            </w:pPr>
          </w:p>
        </w:tc>
        <w:tc>
          <w:tcPr>
            <w:tcW w:w="116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7FC9654" w14:textId="77777777" w:rsidR="00DA45C7" w:rsidRDefault="00DA45C7">
            <w:pPr>
              <w:rPr>
                <w:rFonts w:ascii="Open Sans" w:hAnsi="Open Sans" w:cs="Open Sans"/>
                <w:b/>
                <w:bCs/>
                <w:color w:val="000000"/>
                <w:sz w:val="20"/>
                <w:szCs w:val="20"/>
              </w:rPr>
            </w:pPr>
          </w:p>
        </w:tc>
        <w:tc>
          <w:tcPr>
            <w:tcW w:w="228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01FCA50" w14:textId="77777777" w:rsidR="00DA45C7" w:rsidRDefault="00DA45C7">
            <w:pPr>
              <w:rPr>
                <w:rFonts w:ascii="Open Sans" w:hAnsi="Open Sans" w:cs="Open Sans"/>
                <w:b/>
                <w:bCs/>
                <w:color w:val="000000"/>
                <w:sz w:val="20"/>
                <w:szCs w:val="20"/>
              </w:rPr>
            </w:pPr>
          </w:p>
        </w:tc>
        <w:tc>
          <w:tcPr>
            <w:tcW w:w="826"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EA148EF"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 3177 AA</w:t>
            </w:r>
          </w:p>
        </w:tc>
      </w:tr>
    </w:tbl>
    <w:p w14:paraId="21A70235"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680B2C93" w14:textId="77777777" w:rsidR="00DA45C7" w:rsidRPr="00DA45C7" w:rsidRDefault="00DA45C7" w:rsidP="00DA45C7">
      <w:pPr>
        <w:rPr>
          <w:lang w:eastAsia="en-US"/>
        </w:rPr>
      </w:pPr>
    </w:p>
    <w:p w14:paraId="72D39FAB" w14:textId="77777777" w:rsidR="00BC1733" w:rsidRDefault="00BC1733" w:rsidP="003E3F8A">
      <w:pPr>
        <w:pStyle w:val="Heading2"/>
      </w:pPr>
      <w:bookmarkStart w:id="20" w:name="_Toc177471626"/>
      <w:r>
        <w:lastRenderedPageBreak/>
        <w:t xml:space="preserve">SQSTM1 | </w:t>
      </w:r>
      <w:proofErr w:type="spellStart"/>
      <w:r>
        <w:t>Sequestosome</w:t>
      </w:r>
      <w:proofErr w:type="spellEnd"/>
      <w:r>
        <w:t xml:space="preserve"> 1</w:t>
      </w:r>
      <w:bookmarkEnd w:id="20"/>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408"/>
        <w:gridCol w:w="3857"/>
        <w:gridCol w:w="6335"/>
        <w:gridCol w:w="2792"/>
      </w:tblGrid>
      <w:tr w:rsidR="00DA45C7" w14:paraId="443297C7" w14:textId="77777777" w:rsidTr="00A10EEF">
        <w:trPr>
          <w:trHeight w:val="504"/>
        </w:trPr>
        <w:tc>
          <w:tcPr>
            <w:tcW w:w="782"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0E59ED15"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w:t>
            </w: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2AE8E8AA"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DA45C7" w14:paraId="5919096B" w14:textId="77777777" w:rsidTr="00A10EEF">
        <w:trPr>
          <w:trHeight w:val="1759"/>
        </w:trPr>
        <w:tc>
          <w:tcPr>
            <w:tcW w:w="782"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3F574D9"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SQSTM1</w:t>
            </w:r>
          </w:p>
          <w:p w14:paraId="5A909494" w14:textId="77777777" w:rsidR="00DA45C7" w:rsidRDefault="00DA45C7">
            <w:pPr>
              <w:pStyle w:val="NormalWeb"/>
              <w:spacing w:before="150" w:beforeAutospacing="0" w:after="0" w:afterAutospacing="0"/>
              <w:rPr>
                <w:rFonts w:ascii="Open Sans" w:hAnsi="Open Sans" w:cs="Open Sans"/>
                <w:b/>
                <w:bCs/>
                <w:color w:val="000000"/>
                <w:sz w:val="20"/>
                <w:szCs w:val="20"/>
              </w:rPr>
            </w:pPr>
            <w:proofErr w:type="spellStart"/>
            <w:r>
              <w:rPr>
                <w:rFonts w:ascii="Open Sans" w:hAnsi="Open Sans" w:cs="Open Sans"/>
                <w:b/>
                <w:bCs/>
                <w:color w:val="000000"/>
                <w:sz w:val="20"/>
                <w:szCs w:val="20"/>
              </w:rPr>
              <w:t>Sequestosome</w:t>
            </w:r>
            <w:proofErr w:type="spellEnd"/>
            <w:r>
              <w:rPr>
                <w:rFonts w:ascii="Open Sans" w:hAnsi="Open Sans" w:cs="Open Sans"/>
                <w:b/>
                <w:bCs/>
                <w:color w:val="000000"/>
                <w:sz w:val="20"/>
                <w:szCs w:val="20"/>
              </w:rPr>
              <w:t xml:space="preserve"> 1</w:t>
            </w: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7A0D33F"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This gene encodes a multifunctional protein that binds ubiquitin and regulates activation of the nuclear factor kappa-B (NF-kB) </w:t>
            </w:r>
            <w:proofErr w:type="spellStart"/>
            <w:r>
              <w:rPr>
                <w:rFonts w:ascii="Open Sans" w:hAnsi="Open Sans" w:cs="Open Sans"/>
                <w:color w:val="000000"/>
                <w:sz w:val="20"/>
                <w:szCs w:val="20"/>
              </w:rPr>
              <w:t>signaling</w:t>
            </w:r>
            <w:proofErr w:type="spellEnd"/>
            <w:r>
              <w:rPr>
                <w:rFonts w:ascii="Open Sans" w:hAnsi="Open Sans" w:cs="Open Sans"/>
                <w:color w:val="000000"/>
                <w:sz w:val="20"/>
                <w:szCs w:val="20"/>
              </w:rPr>
              <w:t xml:space="preserve"> pathway. The protein functions as a scaffolding/adaptor protein in concert with TNF receptor-associated factor 6 to mediate activation of NF-kB in response to upstream signals. Alternatively spliced transcript variants encoding either the same or different isoforms have been identified for this gene. Mutations in this gene result in sporadic and familial Paget disease of bone. </w:t>
            </w:r>
          </w:p>
          <w:p w14:paraId="6FD4FDC9"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381D59D9" w14:textId="77777777" w:rsidTr="00A10EEF">
        <w:trPr>
          <w:trHeight w:val="567"/>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08B4263" w14:textId="77777777" w:rsidR="00DA45C7" w:rsidRDefault="00DA45C7">
            <w:pPr>
              <w:rPr>
                <w:rFonts w:ascii="Open Sans" w:hAnsi="Open Sans" w:cs="Open Sans"/>
                <w:b/>
                <w:bCs/>
                <w:color w:val="000000"/>
                <w:sz w:val="20"/>
                <w:szCs w:val="20"/>
              </w:rPr>
            </w:pP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97E94BF"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4C170001" w14:textId="77777777" w:rsidTr="00A10EEF">
        <w:trPr>
          <w:trHeight w:val="2192"/>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90CBA57" w14:textId="77777777" w:rsidR="00DA45C7" w:rsidRDefault="00DA45C7">
            <w:pPr>
              <w:rPr>
                <w:rFonts w:ascii="Open Sans" w:hAnsi="Open Sans" w:cs="Open Sans"/>
                <w:b/>
                <w:bCs/>
                <w:color w:val="000000"/>
                <w:sz w:val="20"/>
                <w:szCs w:val="20"/>
              </w:rPr>
            </w:pP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9CA3E1F"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 xml:space="preserve">Molecular adapter required for selective </w:t>
            </w:r>
            <w:proofErr w:type="spellStart"/>
            <w:r>
              <w:rPr>
                <w:rFonts w:ascii="Open Sans" w:hAnsi="Open Sans" w:cs="Open Sans"/>
                <w:color w:val="000000"/>
                <w:sz w:val="20"/>
                <w:szCs w:val="20"/>
              </w:rPr>
              <w:t>macroautophagy</w:t>
            </w:r>
            <w:proofErr w:type="spellEnd"/>
            <w:r>
              <w:rPr>
                <w:rFonts w:ascii="Open Sans" w:hAnsi="Open Sans" w:cs="Open Sans"/>
                <w:color w:val="000000"/>
                <w:sz w:val="20"/>
                <w:szCs w:val="20"/>
              </w:rPr>
              <w:t xml:space="preserve"> (</w:t>
            </w:r>
            <w:proofErr w:type="spellStart"/>
            <w:r>
              <w:rPr>
                <w:rFonts w:ascii="Open Sans" w:hAnsi="Open Sans" w:cs="Open Sans"/>
                <w:color w:val="000000"/>
                <w:sz w:val="20"/>
                <w:szCs w:val="20"/>
              </w:rPr>
              <w:t>aggrephagy</w:t>
            </w:r>
            <w:proofErr w:type="spellEnd"/>
            <w:r>
              <w:rPr>
                <w:rFonts w:ascii="Open Sans" w:hAnsi="Open Sans" w:cs="Open Sans"/>
                <w:color w:val="000000"/>
                <w:sz w:val="20"/>
                <w:szCs w:val="20"/>
              </w:rPr>
              <w:t xml:space="preserve">) by acting as a </w:t>
            </w:r>
            <w:proofErr w:type="spellStart"/>
            <w:r>
              <w:rPr>
                <w:rFonts w:ascii="Open Sans" w:hAnsi="Open Sans" w:cs="Open Sans"/>
                <w:color w:val="000000"/>
                <w:sz w:val="20"/>
                <w:szCs w:val="20"/>
              </w:rPr>
              <w:t>a</w:t>
            </w:r>
            <w:proofErr w:type="spellEnd"/>
            <w:r>
              <w:rPr>
                <w:rFonts w:ascii="Open Sans" w:hAnsi="Open Sans" w:cs="Open Sans"/>
                <w:color w:val="000000"/>
                <w:sz w:val="20"/>
                <w:szCs w:val="20"/>
              </w:rPr>
              <w:t xml:space="preserve"> bridge between polyubiquitinated proteins and autophagosomes (PubMed:16286508, PubMed:20168092, PubMed:24128730, PubMed:34471133, PubMed:22622177, PubMed:22017874, PubMed:15340068, PubMed:17580304, PubMed:28404643, PubMed:15953362, PubMed:29507397, PubMed:29343546, PubMed:31857589, PubMed:33509017, PubMed:37306101, PubMed:37802024).</w:t>
            </w:r>
            <w:r w:rsidR="00A10EEF">
              <w:rPr>
                <w:rFonts w:ascii="Open Sans" w:hAnsi="Open Sans" w:cs="Open Sans"/>
                <w:color w:val="000000"/>
                <w:sz w:val="20"/>
                <w:szCs w:val="20"/>
              </w:rPr>
              <w:t xml:space="preserve"> </w:t>
            </w:r>
          </w:p>
          <w:p w14:paraId="4A08E7E1"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Promotes the recruitment of ubiquitinated cargo proteins to autophagosomes via multiple domains that bridge proteins and organelles in different steps (PubMed:16286508, PubMed:20168092, PubMed:24128730, PubMed:22622177, PubMed:29507397, PubMed:29343546, PubMed:28404643, PubMed:37802024).</w:t>
            </w:r>
          </w:p>
          <w:p w14:paraId="565A11FE"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SQSTM1 first mediates the assembly and removal of ubiquitinated proteins by undergoing liquid-liquid phase separation upon binding to ubiquitinated proteins via its UBA domain, leading to the formation of insoluble cytoplasmic inclusions, known as p62 bodies (PubMed:15911346, PubMed:20168092, PubMed:24128730, PubMed:22017874, PubMed:29507397, PubMed:29343546, PubMed:31857589, PubMed:37802024).</w:t>
            </w:r>
          </w:p>
          <w:p w14:paraId="4D6CC335"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SQSTM1 then interacts with ATG8 family proteins on autophagosomes via its LIR motif, leading to p62 body recruitment to autophagosomes, followed by autophagic clearance of ubiquitinated proteins (PubMed:16286508, PubMed:20168092, PubMed:24128730, PubMed:22622177, PubMed:28404643, PubMed:17580304, PubMed:37802024).</w:t>
            </w:r>
          </w:p>
          <w:p w14:paraId="7F56B279"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SQSTM1 is itself degraded along with its ubiquitinated cargos (PubMed:16286508, PubMed:17580304, PubMed:37802024).</w:t>
            </w:r>
            <w:r>
              <w:rPr>
                <w:rFonts w:ascii="Open Sans" w:hAnsi="Open Sans" w:cs="Open Sans"/>
                <w:color w:val="000000"/>
                <w:sz w:val="20"/>
                <w:szCs w:val="20"/>
              </w:rPr>
              <w:br/>
              <w:t>Also required to recruit ubiquitinated proteins to PML bodies in the nucleus (PubMed:20168092).</w:t>
            </w:r>
            <w:r>
              <w:rPr>
                <w:rFonts w:ascii="Open Sans" w:hAnsi="Open Sans" w:cs="Open Sans"/>
                <w:color w:val="000000"/>
                <w:sz w:val="20"/>
                <w:szCs w:val="20"/>
              </w:rPr>
              <w:br/>
              <w:t>Also involved in autophagy of peroxisomes (</w:t>
            </w:r>
            <w:proofErr w:type="spellStart"/>
            <w:r>
              <w:rPr>
                <w:rFonts w:ascii="Open Sans" w:hAnsi="Open Sans" w:cs="Open Sans"/>
                <w:color w:val="000000"/>
                <w:sz w:val="20"/>
                <w:szCs w:val="20"/>
              </w:rPr>
              <w:t>pexophagy</w:t>
            </w:r>
            <w:proofErr w:type="spellEnd"/>
            <w:r>
              <w:rPr>
                <w:rFonts w:ascii="Open Sans" w:hAnsi="Open Sans" w:cs="Open Sans"/>
                <w:color w:val="000000"/>
                <w:sz w:val="20"/>
                <w:szCs w:val="20"/>
              </w:rPr>
              <w:t>) in response to reactive oxygen species (ROS) by acting as a bridge between ubiquitinated PEX5 receptor and autophagosomes (PubMed:26344566).</w:t>
            </w:r>
          </w:p>
          <w:p w14:paraId="66363CB9"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Acts as an activator of the NFE2L2/NRF2 pathway via interaction with KEAP1: interaction inactivates the BCR(KEAP1) complex by sequestering the complex in inclusion bodies, promoting nuclear accumulation of NFE2L2/NRF2 and subsequent expression of cytoprotective genes (PubMed:20452972, PubMed:28380357, PubMed:33393215, PubMed:37306101).</w:t>
            </w:r>
          </w:p>
          <w:p w14:paraId="35599E2E"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 xml:space="preserve">Promotes </w:t>
            </w:r>
            <w:proofErr w:type="spellStart"/>
            <w:r>
              <w:rPr>
                <w:rFonts w:ascii="Open Sans" w:hAnsi="Open Sans" w:cs="Open Sans"/>
                <w:color w:val="000000"/>
                <w:sz w:val="20"/>
                <w:szCs w:val="20"/>
              </w:rPr>
              <w:t>relocalization</w:t>
            </w:r>
            <w:proofErr w:type="spellEnd"/>
            <w:r>
              <w:rPr>
                <w:rFonts w:ascii="Open Sans" w:hAnsi="Open Sans" w:cs="Open Sans"/>
                <w:color w:val="000000"/>
                <w:sz w:val="20"/>
                <w:szCs w:val="20"/>
              </w:rPr>
              <w:t xml:space="preserve"> of 'Lys-63'-linked ubiquitinated STING1 to autophagosomes (PubMed:29496741).</w:t>
            </w:r>
          </w:p>
          <w:p w14:paraId="272D93EA"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lastRenderedPageBreak/>
              <w:t>Involved in endosome organization by retaining vesicles in the perinuclear cloud: following ubiquitination by RNF26, attracts specific vesicle-associated adapters, forming a molecular bridge that restrains cognate vesicles in the perinuclear region and organizes the endosomal pathway for efficient cargo transport (PubMed:27368102, PubMed:33472082).</w:t>
            </w:r>
          </w:p>
          <w:p w14:paraId="1BE748D6"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 xml:space="preserve">Sequesters </w:t>
            </w:r>
            <w:proofErr w:type="spellStart"/>
            <w:r>
              <w:rPr>
                <w:rFonts w:ascii="Open Sans" w:hAnsi="Open Sans" w:cs="Open Sans"/>
                <w:color w:val="000000"/>
                <w:sz w:val="20"/>
                <w:szCs w:val="20"/>
              </w:rPr>
              <w:t>tensin</w:t>
            </w:r>
            <w:proofErr w:type="spellEnd"/>
            <w:r>
              <w:rPr>
                <w:rFonts w:ascii="Open Sans" w:hAnsi="Open Sans" w:cs="Open Sans"/>
                <w:color w:val="000000"/>
                <w:sz w:val="20"/>
                <w:szCs w:val="20"/>
              </w:rPr>
              <w:t xml:space="preserve"> TNS2 into cytoplasmic puncta, promoting TNS2 ubiquitination and proteasomal degradation (PubMed:25101860).</w:t>
            </w:r>
            <w:r>
              <w:rPr>
                <w:rFonts w:ascii="Open Sans" w:hAnsi="Open Sans" w:cs="Open Sans"/>
                <w:color w:val="000000"/>
                <w:sz w:val="20"/>
                <w:szCs w:val="20"/>
              </w:rPr>
              <w:br/>
              <w:t>May regulate the activation of NFKB1 by TNF-alpha, nerve growth factor (NGF) and interleukin-1 (PubMed:16079148, PubMed:10747026, PubMed:10356400, PubMed:11244088, PubMed:19931284, PubMed:12471037).</w:t>
            </w:r>
          </w:p>
          <w:p w14:paraId="4AF67AC4" w14:textId="77777777" w:rsidR="00A10EEF" w:rsidRDefault="00DA45C7" w:rsidP="00A10EEF">
            <w:pPr>
              <w:pStyle w:val="NormalWeb"/>
              <w:spacing w:before="0" w:beforeAutospacing="0" w:after="80" w:afterAutospacing="0"/>
              <w:rPr>
                <w:rFonts w:ascii="Open Sans" w:hAnsi="Open Sans" w:cs="Open Sans"/>
                <w:color w:val="000000"/>
                <w:sz w:val="20"/>
                <w:szCs w:val="20"/>
              </w:rPr>
            </w:pPr>
            <w:r>
              <w:rPr>
                <w:rFonts w:ascii="Open Sans" w:hAnsi="Open Sans" w:cs="Open Sans"/>
                <w:color w:val="000000"/>
                <w:sz w:val="20"/>
                <w:szCs w:val="20"/>
              </w:rPr>
              <w:t xml:space="preserve">May play a role in titin/TTN downstream </w:t>
            </w:r>
            <w:proofErr w:type="spellStart"/>
            <w:r>
              <w:rPr>
                <w:rFonts w:ascii="Open Sans" w:hAnsi="Open Sans" w:cs="Open Sans"/>
                <w:color w:val="000000"/>
                <w:sz w:val="20"/>
                <w:szCs w:val="20"/>
              </w:rPr>
              <w:t>signaling</w:t>
            </w:r>
            <w:proofErr w:type="spellEnd"/>
            <w:r>
              <w:rPr>
                <w:rFonts w:ascii="Open Sans" w:hAnsi="Open Sans" w:cs="Open Sans"/>
                <w:color w:val="000000"/>
                <w:sz w:val="20"/>
                <w:szCs w:val="20"/>
              </w:rPr>
              <w:t xml:space="preserve"> in muscle cells (PubMed:15802564).</w:t>
            </w:r>
          </w:p>
          <w:p w14:paraId="585573A5" w14:textId="0144E449" w:rsidR="00DA45C7" w:rsidRDefault="00DA45C7" w:rsidP="00A10EEF">
            <w:pPr>
              <w:pStyle w:val="NormalWeb"/>
              <w:spacing w:before="0" w:beforeAutospacing="0" w:after="80" w:afterAutospacing="0"/>
              <w:rPr>
                <w:rFonts w:ascii="Open Sans" w:hAnsi="Open Sans" w:cs="Open Sans"/>
                <w:b/>
                <w:bCs/>
                <w:color w:val="000000"/>
                <w:sz w:val="20"/>
                <w:szCs w:val="20"/>
              </w:rPr>
            </w:pPr>
            <w:r>
              <w:rPr>
                <w:rFonts w:ascii="Open Sans" w:hAnsi="Open Sans" w:cs="Open Sans"/>
                <w:color w:val="000000"/>
                <w:sz w:val="20"/>
                <w:szCs w:val="20"/>
              </w:rPr>
              <w:t>Adapter that mediates the interaction between TRAF6 and CYLD (By similarity).</w:t>
            </w:r>
          </w:p>
          <w:p w14:paraId="61426B30" w14:textId="77777777" w:rsidR="00DA45C7" w:rsidRDefault="00DA45C7" w:rsidP="00A10EEF">
            <w:pPr>
              <w:pStyle w:val="NormalWeb"/>
              <w:spacing w:before="150" w:beforeAutospacing="0" w:after="8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DA45C7" w14:paraId="0DE01CAD" w14:textId="77777777" w:rsidTr="00697553">
        <w:trPr>
          <w:trHeight w:val="610"/>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96811F6" w14:textId="77777777" w:rsidR="00DA45C7" w:rsidRDefault="00DA45C7">
            <w:pPr>
              <w:rPr>
                <w:rFonts w:ascii="Open Sans" w:hAnsi="Open Sans" w:cs="Open Sans"/>
                <w:b/>
                <w:bCs/>
                <w:color w:val="000000"/>
                <w:sz w:val="20"/>
                <w:szCs w:val="20"/>
              </w:rPr>
            </w:pPr>
          </w:p>
        </w:tc>
        <w:tc>
          <w:tcPr>
            <w:tcW w:w="3311"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885DDEA"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29F21CA"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DA45C7" w14:paraId="15BD9ABE" w14:textId="77777777" w:rsidTr="00697553">
        <w:trPr>
          <w:trHeight w:val="951"/>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9B8C79A" w14:textId="77777777" w:rsidR="00DA45C7" w:rsidRDefault="00DA45C7">
            <w:pPr>
              <w:rPr>
                <w:rFonts w:ascii="Open Sans" w:hAnsi="Open Sans" w:cs="Open Sans"/>
                <w:b/>
                <w:bCs/>
                <w:color w:val="000000"/>
                <w:sz w:val="20"/>
                <w:szCs w:val="20"/>
              </w:rPr>
            </w:pPr>
          </w:p>
        </w:tc>
        <w:tc>
          <w:tcPr>
            <w:tcW w:w="1253"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0CE45F8"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Progressive neurodegenerative and neuromuscular conditions &amp; bone disease</w:t>
            </w:r>
          </w:p>
        </w:tc>
        <w:tc>
          <w:tcPr>
            <w:tcW w:w="2058"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45F31EE"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Frontotemporal dementia and/or amyotrophic lateral sclerosis 3, AD;</w:t>
            </w:r>
            <w:r>
              <w:rPr>
                <w:rFonts w:ascii="Open Sans" w:hAnsi="Open Sans" w:cs="Open Sans"/>
                <w:color w:val="000000"/>
                <w:sz w:val="20"/>
                <w:szCs w:val="20"/>
              </w:rPr>
              <w:br/>
              <w:t>Myopathy, distal, with rimmed vacuoles, AD;</w:t>
            </w:r>
            <w:r>
              <w:rPr>
                <w:rFonts w:ascii="Open Sans" w:hAnsi="Open Sans" w:cs="Open Sans"/>
                <w:color w:val="000000"/>
                <w:sz w:val="20"/>
                <w:szCs w:val="20"/>
              </w:rPr>
              <w:br/>
              <w:t>Neurodegeneration with ataxia, dystonia, and gaze palsy, childhood-onset, AR;</w:t>
            </w:r>
            <w:r>
              <w:rPr>
                <w:rFonts w:ascii="Open Sans" w:hAnsi="Open Sans" w:cs="Open Sans"/>
                <w:color w:val="000000"/>
                <w:sz w:val="20"/>
                <w:szCs w:val="20"/>
              </w:rPr>
              <w:br/>
              <w:t>Paget disease of bone 3, AD</w:t>
            </w:r>
          </w:p>
          <w:p w14:paraId="430B5472"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4B38337"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355</w:t>
            </w:r>
            <w:r>
              <w:rPr>
                <w:rFonts w:ascii="Open Sans" w:hAnsi="Open Sans" w:cs="Open Sans"/>
                <w:color w:val="000000"/>
                <w:sz w:val="20"/>
                <w:szCs w:val="20"/>
              </w:rPr>
              <w:br/>
              <w:t>(53%)</w:t>
            </w:r>
          </w:p>
        </w:tc>
      </w:tr>
      <w:tr w:rsidR="00DA45C7" w14:paraId="2406FA92" w14:textId="77777777" w:rsidTr="00697553">
        <w:trPr>
          <w:trHeight w:val="564"/>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5E6229F" w14:textId="77777777" w:rsidR="00DA45C7" w:rsidRDefault="00DA45C7">
            <w:pPr>
              <w:rPr>
                <w:rFonts w:ascii="Open Sans" w:hAnsi="Open Sans" w:cs="Open Sans"/>
                <w:b/>
                <w:bCs/>
                <w:color w:val="000000"/>
                <w:sz w:val="20"/>
                <w:szCs w:val="20"/>
              </w:rPr>
            </w:pPr>
          </w:p>
        </w:tc>
        <w:tc>
          <w:tcPr>
            <w:tcW w:w="125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8CAFF10" w14:textId="77777777" w:rsidR="00DA45C7" w:rsidRDefault="00DA45C7">
            <w:pPr>
              <w:rPr>
                <w:rFonts w:ascii="Open Sans" w:hAnsi="Open Sans" w:cs="Open Sans"/>
                <w:b/>
                <w:bCs/>
                <w:color w:val="000000"/>
                <w:sz w:val="20"/>
                <w:szCs w:val="20"/>
              </w:rPr>
            </w:pPr>
          </w:p>
        </w:tc>
        <w:tc>
          <w:tcPr>
            <w:tcW w:w="205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EA7BF5C" w14:textId="77777777" w:rsidR="00DA45C7" w:rsidRDefault="00DA45C7">
            <w:pPr>
              <w:rPr>
                <w:rFonts w:ascii="Open Sans" w:hAnsi="Open Sans" w:cs="Open Sans"/>
                <w:b/>
                <w:bCs/>
                <w:color w:val="000000"/>
                <w:sz w:val="20"/>
                <w:szCs w:val="20"/>
              </w:rPr>
            </w:pP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4650F41"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DA45C7" w14:paraId="7DB66A3A" w14:textId="77777777" w:rsidTr="00697553">
        <w:trPr>
          <w:trHeight w:val="678"/>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AC7713B" w14:textId="77777777" w:rsidR="00DA45C7" w:rsidRDefault="00DA45C7">
            <w:pPr>
              <w:rPr>
                <w:rFonts w:ascii="Open Sans" w:hAnsi="Open Sans" w:cs="Open Sans"/>
                <w:b/>
                <w:bCs/>
                <w:color w:val="000000"/>
                <w:sz w:val="20"/>
                <w:szCs w:val="20"/>
              </w:rPr>
            </w:pPr>
          </w:p>
        </w:tc>
        <w:tc>
          <w:tcPr>
            <w:tcW w:w="125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04FB522" w14:textId="77777777" w:rsidR="00DA45C7" w:rsidRDefault="00DA45C7">
            <w:pPr>
              <w:rPr>
                <w:rFonts w:ascii="Open Sans" w:hAnsi="Open Sans" w:cs="Open Sans"/>
                <w:b/>
                <w:bCs/>
                <w:color w:val="000000"/>
                <w:sz w:val="20"/>
                <w:szCs w:val="20"/>
              </w:rPr>
            </w:pPr>
          </w:p>
        </w:tc>
        <w:tc>
          <w:tcPr>
            <w:tcW w:w="205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CE4A4E1" w14:textId="77777777" w:rsidR="00DA45C7" w:rsidRDefault="00DA45C7">
            <w:pPr>
              <w:rPr>
                <w:rFonts w:ascii="Open Sans" w:hAnsi="Open Sans" w:cs="Open Sans"/>
                <w:b/>
                <w:bCs/>
                <w:color w:val="000000"/>
                <w:sz w:val="20"/>
                <w:szCs w:val="20"/>
              </w:rPr>
            </w:pP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A96292C"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440 AA</w:t>
            </w:r>
          </w:p>
        </w:tc>
      </w:tr>
    </w:tbl>
    <w:p w14:paraId="1F46163E"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3E33C62C" w14:textId="77777777" w:rsidR="00DA45C7" w:rsidRPr="00DA45C7" w:rsidRDefault="00DA45C7" w:rsidP="00DA45C7">
      <w:pPr>
        <w:rPr>
          <w:lang w:eastAsia="en-US"/>
        </w:rPr>
      </w:pPr>
    </w:p>
    <w:p w14:paraId="4B210B9B" w14:textId="78F2AD01" w:rsidR="00A10EEF" w:rsidRDefault="00A10EEF">
      <w:pPr>
        <w:rPr>
          <w:rFonts w:asciiTheme="majorHAnsi" w:eastAsiaTheme="majorEastAsia" w:hAnsiTheme="majorHAnsi" w:cstheme="majorBidi"/>
          <w:b/>
          <w:i/>
          <w:color w:val="000000" w:themeColor="text1"/>
          <w:kern w:val="2"/>
          <w:sz w:val="40"/>
          <w:szCs w:val="40"/>
          <w:lang w:eastAsia="en-US"/>
          <w14:ligatures w14:val="standardContextual"/>
        </w:rPr>
      </w:pPr>
      <w:r>
        <w:br w:type="page"/>
      </w:r>
    </w:p>
    <w:p w14:paraId="3BA163B3" w14:textId="7DB95C90" w:rsidR="00BC1733" w:rsidRDefault="00BC1733" w:rsidP="003E3F8A">
      <w:pPr>
        <w:pStyle w:val="Heading2"/>
      </w:pPr>
      <w:bookmarkStart w:id="21" w:name="_Toc177471627"/>
      <w:r>
        <w:lastRenderedPageBreak/>
        <w:t>ARID1B | AT-Rich Interaction Domain 1B</w:t>
      </w:r>
      <w:bookmarkEnd w:id="21"/>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386"/>
        <w:gridCol w:w="2943"/>
        <w:gridCol w:w="7317"/>
        <w:gridCol w:w="2746"/>
      </w:tblGrid>
      <w:tr w:rsidR="00DA45C7" w14:paraId="43BA7508" w14:textId="77777777" w:rsidTr="00A10EEF">
        <w:trPr>
          <w:trHeight w:val="678"/>
        </w:trPr>
        <w:tc>
          <w:tcPr>
            <w:tcW w:w="775"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4993D31A"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w:t>
            </w:r>
          </w:p>
        </w:tc>
        <w:tc>
          <w:tcPr>
            <w:tcW w:w="4225"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47167605"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DA45C7" w14:paraId="1710F5D0" w14:textId="77777777" w:rsidTr="00A10EEF">
        <w:trPr>
          <w:trHeight w:val="1720"/>
        </w:trPr>
        <w:tc>
          <w:tcPr>
            <w:tcW w:w="775"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3289E3A"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ARID1B</w:t>
            </w:r>
          </w:p>
          <w:p w14:paraId="284B0D9C" w14:textId="77777777" w:rsidR="00DA45C7" w:rsidRDefault="00DA45C7">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AT-Rich Interaction Domain 1B</w:t>
            </w:r>
          </w:p>
        </w:tc>
        <w:tc>
          <w:tcPr>
            <w:tcW w:w="4225"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255DAC8"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This locus encodes an AT-rich DNA interacting domain-containing protein. The encoded protein is a component of the SWI/SNF chromatin </w:t>
            </w:r>
            <w:proofErr w:type="spellStart"/>
            <w:r>
              <w:rPr>
                <w:rFonts w:ascii="Open Sans" w:hAnsi="Open Sans" w:cs="Open Sans"/>
                <w:color w:val="000000"/>
                <w:sz w:val="20"/>
                <w:szCs w:val="20"/>
              </w:rPr>
              <w:t>remodeling</w:t>
            </w:r>
            <w:proofErr w:type="spellEnd"/>
            <w:r>
              <w:rPr>
                <w:rFonts w:ascii="Open Sans" w:hAnsi="Open Sans" w:cs="Open Sans"/>
                <w:color w:val="000000"/>
                <w:sz w:val="20"/>
                <w:szCs w:val="20"/>
              </w:rPr>
              <w:t xml:space="preserve"> complex and may play a role in cell-cycle activation. The protein encoded by this locus is </w:t>
            </w:r>
            <w:proofErr w:type="gramStart"/>
            <w:r>
              <w:rPr>
                <w:rFonts w:ascii="Open Sans" w:hAnsi="Open Sans" w:cs="Open Sans"/>
                <w:color w:val="000000"/>
                <w:sz w:val="20"/>
                <w:szCs w:val="20"/>
              </w:rPr>
              <w:t>similar to</w:t>
            </w:r>
            <w:proofErr w:type="gramEnd"/>
            <w:r>
              <w:rPr>
                <w:rFonts w:ascii="Open Sans" w:hAnsi="Open Sans" w:cs="Open Sans"/>
                <w:color w:val="000000"/>
                <w:sz w:val="20"/>
                <w:szCs w:val="20"/>
              </w:rPr>
              <w:t xml:space="preserve"> AT-rich interactive domain-containing protein 1A. These two proteins function as alternative, mutually exclusive </w:t>
            </w:r>
            <w:proofErr w:type="gramStart"/>
            <w:r>
              <w:rPr>
                <w:rFonts w:ascii="Open Sans" w:hAnsi="Open Sans" w:cs="Open Sans"/>
                <w:color w:val="000000"/>
                <w:sz w:val="20"/>
                <w:szCs w:val="20"/>
              </w:rPr>
              <w:t>ARID-subunits</w:t>
            </w:r>
            <w:proofErr w:type="gramEnd"/>
            <w:r>
              <w:rPr>
                <w:rFonts w:ascii="Open Sans" w:hAnsi="Open Sans" w:cs="Open Sans"/>
                <w:color w:val="000000"/>
                <w:sz w:val="20"/>
                <w:szCs w:val="20"/>
              </w:rPr>
              <w:t xml:space="preserve"> of the SWI/SNF complex. The associated complexes play opposing roles. Alternative splicing results in multiple transcript variants.</w:t>
            </w:r>
          </w:p>
          <w:p w14:paraId="12B724F1"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77FA5A28" w14:textId="77777777" w:rsidTr="00A10EEF">
        <w:trPr>
          <w:trHeight w:val="472"/>
        </w:trPr>
        <w:tc>
          <w:tcPr>
            <w:tcW w:w="775"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0B2F240" w14:textId="77777777" w:rsidR="00DA45C7" w:rsidRDefault="00DA45C7">
            <w:pPr>
              <w:rPr>
                <w:rFonts w:ascii="Open Sans" w:hAnsi="Open Sans" w:cs="Open Sans"/>
                <w:b/>
                <w:bCs/>
                <w:color w:val="000000"/>
                <w:sz w:val="20"/>
                <w:szCs w:val="20"/>
              </w:rPr>
            </w:pPr>
          </w:p>
        </w:tc>
        <w:tc>
          <w:tcPr>
            <w:tcW w:w="4225"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C0431E0"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2F6617E0" w14:textId="77777777" w:rsidTr="00A10EEF">
        <w:trPr>
          <w:trHeight w:val="3880"/>
        </w:trPr>
        <w:tc>
          <w:tcPr>
            <w:tcW w:w="775"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A61989B" w14:textId="77777777" w:rsidR="00DA45C7" w:rsidRDefault="00DA45C7">
            <w:pPr>
              <w:rPr>
                <w:rFonts w:ascii="Open Sans" w:hAnsi="Open Sans" w:cs="Open Sans"/>
                <w:b/>
                <w:bCs/>
                <w:color w:val="000000"/>
                <w:sz w:val="20"/>
                <w:szCs w:val="20"/>
              </w:rPr>
            </w:pPr>
          </w:p>
        </w:tc>
        <w:tc>
          <w:tcPr>
            <w:tcW w:w="4225"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D2857AF"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Involved in transcriptional activation and repression of select genes by chromatin </w:t>
            </w:r>
            <w:proofErr w:type="spellStart"/>
            <w:r>
              <w:rPr>
                <w:rFonts w:ascii="Open Sans" w:hAnsi="Open Sans" w:cs="Open Sans"/>
                <w:color w:val="000000"/>
                <w:sz w:val="20"/>
                <w:szCs w:val="20"/>
              </w:rPr>
              <w:t>remodeling</w:t>
            </w:r>
            <w:proofErr w:type="spellEnd"/>
            <w:r>
              <w:rPr>
                <w:rFonts w:ascii="Open Sans" w:hAnsi="Open Sans" w:cs="Open Sans"/>
                <w:color w:val="000000"/>
                <w:sz w:val="20"/>
                <w:szCs w:val="20"/>
              </w:rPr>
              <w:t xml:space="preserve"> (alteration of DNA-nucleosome topology). Component of SWI/SNF chromatin </w:t>
            </w:r>
            <w:proofErr w:type="spellStart"/>
            <w:r>
              <w:rPr>
                <w:rFonts w:ascii="Open Sans" w:hAnsi="Open Sans" w:cs="Open Sans"/>
                <w:color w:val="000000"/>
                <w:sz w:val="20"/>
                <w:szCs w:val="20"/>
              </w:rPr>
              <w:t>remodeling</w:t>
            </w:r>
            <w:proofErr w:type="spellEnd"/>
            <w:r>
              <w:rPr>
                <w:rFonts w:ascii="Open Sans" w:hAnsi="Open Sans" w:cs="Open Sans"/>
                <w:color w:val="000000"/>
                <w:sz w:val="20"/>
                <w:szCs w:val="20"/>
              </w:rPr>
              <w:t xml:space="preserve"> complexes that carry out key enzymatic activities, changing chromatin structure by altering DNA-histone contacts within a nucleosome in an ATP-dependent manner. Belongs to the neural progenitors-specific chromatin </w:t>
            </w:r>
            <w:proofErr w:type="spellStart"/>
            <w:r>
              <w:rPr>
                <w:rFonts w:ascii="Open Sans" w:hAnsi="Open Sans" w:cs="Open Sans"/>
                <w:color w:val="000000"/>
                <w:sz w:val="20"/>
                <w:szCs w:val="20"/>
              </w:rPr>
              <w:t>remodeling</w:t>
            </w:r>
            <w:proofErr w:type="spellEnd"/>
            <w:r>
              <w:rPr>
                <w:rFonts w:ascii="Open Sans" w:hAnsi="Open Sans" w:cs="Open Sans"/>
                <w:color w:val="000000"/>
                <w:sz w:val="20"/>
                <w:szCs w:val="20"/>
              </w:rPr>
              <w:t xml:space="preserve"> complex (</w:t>
            </w:r>
            <w:proofErr w:type="spellStart"/>
            <w:r>
              <w:rPr>
                <w:rFonts w:ascii="Open Sans" w:hAnsi="Open Sans" w:cs="Open Sans"/>
                <w:color w:val="000000"/>
                <w:sz w:val="20"/>
                <w:szCs w:val="20"/>
              </w:rPr>
              <w:t>npBAF</w:t>
            </w:r>
            <w:proofErr w:type="spellEnd"/>
            <w:r>
              <w:rPr>
                <w:rFonts w:ascii="Open Sans" w:hAnsi="Open Sans" w:cs="Open Sans"/>
                <w:color w:val="000000"/>
                <w:sz w:val="20"/>
                <w:szCs w:val="20"/>
              </w:rPr>
              <w:t xml:space="preserve"> complex) and the neuron-specific chromatin </w:t>
            </w:r>
            <w:proofErr w:type="spellStart"/>
            <w:r>
              <w:rPr>
                <w:rFonts w:ascii="Open Sans" w:hAnsi="Open Sans" w:cs="Open Sans"/>
                <w:color w:val="000000"/>
                <w:sz w:val="20"/>
                <w:szCs w:val="20"/>
              </w:rPr>
              <w:t>remodeling</w:t>
            </w:r>
            <w:proofErr w:type="spellEnd"/>
            <w:r>
              <w:rPr>
                <w:rFonts w:ascii="Open Sans" w:hAnsi="Open Sans" w:cs="Open Sans"/>
                <w:color w:val="000000"/>
                <w:sz w:val="20"/>
                <w:szCs w:val="20"/>
              </w:rPr>
              <w:t xml:space="preserve"> complex (</w:t>
            </w:r>
            <w:proofErr w:type="spellStart"/>
            <w:r>
              <w:rPr>
                <w:rFonts w:ascii="Open Sans" w:hAnsi="Open Sans" w:cs="Open Sans"/>
                <w:color w:val="000000"/>
                <w:sz w:val="20"/>
                <w:szCs w:val="20"/>
              </w:rPr>
              <w:t>nBAF</w:t>
            </w:r>
            <w:proofErr w:type="spellEnd"/>
            <w:r>
              <w:rPr>
                <w:rFonts w:ascii="Open Sans" w:hAnsi="Open Sans" w:cs="Open Sans"/>
                <w:color w:val="000000"/>
                <w:sz w:val="20"/>
                <w:szCs w:val="20"/>
              </w:rPr>
              <w:t xml:space="preserve"> complex). During neural development a switch from a stem/progenitor to a postmitotic chromatin </w:t>
            </w:r>
            <w:proofErr w:type="spellStart"/>
            <w:r>
              <w:rPr>
                <w:rFonts w:ascii="Open Sans" w:hAnsi="Open Sans" w:cs="Open Sans"/>
                <w:color w:val="000000"/>
                <w:sz w:val="20"/>
                <w:szCs w:val="20"/>
              </w:rPr>
              <w:t>remodeling</w:t>
            </w:r>
            <w:proofErr w:type="spellEnd"/>
            <w:r>
              <w:rPr>
                <w:rFonts w:ascii="Open Sans" w:hAnsi="Open Sans" w:cs="Open Sans"/>
                <w:color w:val="000000"/>
                <w:sz w:val="20"/>
                <w:szCs w:val="20"/>
              </w:rPr>
              <w:t xml:space="preserve"> mechanism occurs as neurons exit the cell cycle and become committed to their adult state. The transition from proliferating neural stem/progenitor cells to postmitotic neurons requires a switch in subunit composition of the </w:t>
            </w:r>
            <w:proofErr w:type="spellStart"/>
            <w:r>
              <w:rPr>
                <w:rFonts w:ascii="Open Sans" w:hAnsi="Open Sans" w:cs="Open Sans"/>
                <w:color w:val="000000"/>
                <w:sz w:val="20"/>
                <w:szCs w:val="20"/>
              </w:rPr>
              <w:t>npBAF</w:t>
            </w:r>
            <w:proofErr w:type="spellEnd"/>
            <w:r>
              <w:rPr>
                <w:rFonts w:ascii="Open Sans" w:hAnsi="Open Sans" w:cs="Open Sans"/>
                <w:color w:val="000000"/>
                <w:sz w:val="20"/>
                <w:szCs w:val="20"/>
              </w:rPr>
              <w:t xml:space="preserve"> and </w:t>
            </w:r>
            <w:proofErr w:type="spellStart"/>
            <w:r>
              <w:rPr>
                <w:rFonts w:ascii="Open Sans" w:hAnsi="Open Sans" w:cs="Open Sans"/>
                <w:color w:val="000000"/>
                <w:sz w:val="20"/>
                <w:szCs w:val="20"/>
              </w:rPr>
              <w:t>nBAF</w:t>
            </w:r>
            <w:proofErr w:type="spellEnd"/>
            <w:r>
              <w:rPr>
                <w:rFonts w:ascii="Open Sans" w:hAnsi="Open Sans" w:cs="Open Sans"/>
                <w:color w:val="000000"/>
                <w:sz w:val="20"/>
                <w:szCs w:val="20"/>
              </w:rPr>
              <w:t xml:space="preserve"> complexes. As neural progenitors exit mitosis and differentiate into neurons, </w:t>
            </w:r>
            <w:proofErr w:type="spellStart"/>
            <w:r>
              <w:rPr>
                <w:rFonts w:ascii="Open Sans" w:hAnsi="Open Sans" w:cs="Open Sans"/>
                <w:color w:val="000000"/>
                <w:sz w:val="20"/>
                <w:szCs w:val="20"/>
              </w:rPr>
              <w:t>npBAF</w:t>
            </w:r>
            <w:proofErr w:type="spellEnd"/>
            <w:r>
              <w:rPr>
                <w:rFonts w:ascii="Open Sans" w:hAnsi="Open Sans" w:cs="Open Sans"/>
                <w:color w:val="000000"/>
                <w:sz w:val="20"/>
                <w:szCs w:val="20"/>
              </w:rPr>
              <w:t xml:space="preserve"> complexes which contain ACTL6A/BAF53A and PHF10/BAF45A, are exchanged for homologous alternative ACTL6B/BAF53B and DPF1/BAF45B or DPF3/BAF45C subunits in neuron-specific complexes (</w:t>
            </w:r>
            <w:proofErr w:type="spellStart"/>
            <w:r>
              <w:rPr>
                <w:rFonts w:ascii="Open Sans" w:hAnsi="Open Sans" w:cs="Open Sans"/>
                <w:color w:val="000000"/>
                <w:sz w:val="20"/>
                <w:szCs w:val="20"/>
              </w:rPr>
              <w:t>nBAF</w:t>
            </w:r>
            <w:proofErr w:type="spellEnd"/>
            <w:r>
              <w:rPr>
                <w:rFonts w:ascii="Open Sans" w:hAnsi="Open Sans" w:cs="Open Sans"/>
                <w:color w:val="000000"/>
                <w:sz w:val="20"/>
                <w:szCs w:val="20"/>
              </w:rPr>
              <w:t xml:space="preserve">). The </w:t>
            </w:r>
            <w:proofErr w:type="spellStart"/>
            <w:r>
              <w:rPr>
                <w:rFonts w:ascii="Open Sans" w:hAnsi="Open Sans" w:cs="Open Sans"/>
                <w:color w:val="000000"/>
                <w:sz w:val="20"/>
                <w:szCs w:val="20"/>
              </w:rPr>
              <w:t>npBAF</w:t>
            </w:r>
            <w:proofErr w:type="spellEnd"/>
            <w:r>
              <w:rPr>
                <w:rFonts w:ascii="Open Sans" w:hAnsi="Open Sans" w:cs="Open Sans"/>
                <w:color w:val="000000"/>
                <w:sz w:val="20"/>
                <w:szCs w:val="20"/>
              </w:rPr>
              <w:t xml:space="preserve"> complex is essential for the self-renewal/proliferative capacity of the multipotent neural stem cells. The </w:t>
            </w:r>
            <w:proofErr w:type="spellStart"/>
            <w:r>
              <w:rPr>
                <w:rFonts w:ascii="Open Sans" w:hAnsi="Open Sans" w:cs="Open Sans"/>
                <w:color w:val="000000"/>
                <w:sz w:val="20"/>
                <w:szCs w:val="20"/>
              </w:rPr>
              <w:t>nBAF</w:t>
            </w:r>
            <w:proofErr w:type="spellEnd"/>
            <w:r>
              <w:rPr>
                <w:rFonts w:ascii="Open Sans" w:hAnsi="Open Sans" w:cs="Open Sans"/>
                <w:color w:val="000000"/>
                <w:sz w:val="20"/>
                <w:szCs w:val="20"/>
              </w:rPr>
              <w:t xml:space="preserve"> complex along with CREST plays a role regulating the activity of genes essential for dendrite growth (By similarity).</w:t>
            </w:r>
            <w:r>
              <w:rPr>
                <w:rFonts w:ascii="Open Sans" w:hAnsi="Open Sans" w:cs="Open Sans"/>
                <w:color w:val="000000"/>
                <w:sz w:val="20"/>
                <w:szCs w:val="20"/>
              </w:rPr>
              <w:br/>
              <w:t>Binds DNA non-specifically (PubMed:14982958, PubMed:15170388).</w:t>
            </w:r>
          </w:p>
          <w:p w14:paraId="3FB8CB90"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DA45C7" w14:paraId="74DDCF9C" w14:textId="77777777" w:rsidTr="00A10EEF">
        <w:trPr>
          <w:trHeight w:val="467"/>
        </w:trPr>
        <w:tc>
          <w:tcPr>
            <w:tcW w:w="775"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AAEA791" w14:textId="77777777" w:rsidR="00DA45C7" w:rsidRDefault="00DA45C7">
            <w:pPr>
              <w:rPr>
                <w:rFonts w:ascii="Open Sans" w:hAnsi="Open Sans" w:cs="Open Sans"/>
                <w:b/>
                <w:bCs/>
                <w:color w:val="000000"/>
                <w:sz w:val="20"/>
                <w:szCs w:val="20"/>
              </w:rPr>
            </w:pPr>
          </w:p>
        </w:tc>
        <w:tc>
          <w:tcPr>
            <w:tcW w:w="3333"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95F528D"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892"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8EE9BD9"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DA45C7" w14:paraId="5295EB95" w14:textId="77777777" w:rsidTr="00A10EEF">
        <w:trPr>
          <w:trHeight w:val="620"/>
        </w:trPr>
        <w:tc>
          <w:tcPr>
            <w:tcW w:w="775"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C729691" w14:textId="77777777" w:rsidR="00DA45C7" w:rsidRDefault="00DA45C7">
            <w:pPr>
              <w:rPr>
                <w:rFonts w:ascii="Open Sans" w:hAnsi="Open Sans" w:cs="Open Sans"/>
                <w:b/>
                <w:bCs/>
                <w:color w:val="000000"/>
                <w:sz w:val="20"/>
                <w:szCs w:val="20"/>
              </w:rPr>
            </w:pPr>
          </w:p>
        </w:tc>
        <w:tc>
          <w:tcPr>
            <w:tcW w:w="956"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3074577"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Multiple congenital malformations</w:t>
            </w:r>
          </w:p>
        </w:tc>
        <w:tc>
          <w:tcPr>
            <w:tcW w:w="2377"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900CBC2"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Coffin-Siris Syndrome 1, AD</w:t>
            </w:r>
          </w:p>
          <w:p w14:paraId="0E95B00A"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892"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F8F2BF4"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615</w:t>
            </w:r>
            <w:r>
              <w:rPr>
                <w:rFonts w:ascii="Open Sans" w:hAnsi="Open Sans" w:cs="Open Sans"/>
                <w:color w:val="000000"/>
                <w:sz w:val="20"/>
                <w:szCs w:val="20"/>
              </w:rPr>
              <w:br/>
              <w:t>(36%)</w:t>
            </w:r>
          </w:p>
        </w:tc>
      </w:tr>
      <w:tr w:rsidR="00DA45C7" w14:paraId="5670C834" w14:textId="77777777" w:rsidTr="00A10EEF">
        <w:trPr>
          <w:trHeight w:val="383"/>
        </w:trPr>
        <w:tc>
          <w:tcPr>
            <w:tcW w:w="775"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C7B98F4" w14:textId="77777777" w:rsidR="00DA45C7" w:rsidRDefault="00DA45C7">
            <w:pPr>
              <w:rPr>
                <w:rFonts w:ascii="Open Sans" w:hAnsi="Open Sans" w:cs="Open Sans"/>
                <w:b/>
                <w:bCs/>
                <w:color w:val="000000"/>
                <w:sz w:val="20"/>
                <w:szCs w:val="20"/>
              </w:rPr>
            </w:pPr>
          </w:p>
        </w:tc>
        <w:tc>
          <w:tcPr>
            <w:tcW w:w="95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CA7C314" w14:textId="77777777" w:rsidR="00DA45C7" w:rsidRDefault="00DA45C7">
            <w:pPr>
              <w:rPr>
                <w:rFonts w:ascii="Open Sans" w:hAnsi="Open Sans" w:cs="Open Sans"/>
                <w:b/>
                <w:bCs/>
                <w:color w:val="000000"/>
                <w:sz w:val="20"/>
                <w:szCs w:val="20"/>
              </w:rPr>
            </w:pPr>
          </w:p>
        </w:tc>
        <w:tc>
          <w:tcPr>
            <w:tcW w:w="237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AF3821A" w14:textId="77777777" w:rsidR="00DA45C7" w:rsidRDefault="00DA45C7">
            <w:pPr>
              <w:rPr>
                <w:rFonts w:ascii="Open Sans" w:hAnsi="Open Sans" w:cs="Open Sans"/>
                <w:b/>
                <w:bCs/>
                <w:color w:val="000000"/>
                <w:sz w:val="20"/>
                <w:szCs w:val="20"/>
              </w:rPr>
            </w:pPr>
          </w:p>
        </w:tc>
        <w:tc>
          <w:tcPr>
            <w:tcW w:w="892"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AD2DCE4"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DA45C7" w14:paraId="1C2D35D6" w14:textId="77777777" w:rsidTr="00A10EEF">
        <w:trPr>
          <w:trHeight w:val="510"/>
        </w:trPr>
        <w:tc>
          <w:tcPr>
            <w:tcW w:w="775"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FBD67A1" w14:textId="77777777" w:rsidR="00DA45C7" w:rsidRDefault="00DA45C7">
            <w:pPr>
              <w:rPr>
                <w:rFonts w:ascii="Open Sans" w:hAnsi="Open Sans" w:cs="Open Sans"/>
                <w:b/>
                <w:bCs/>
                <w:color w:val="000000"/>
                <w:sz w:val="20"/>
                <w:szCs w:val="20"/>
              </w:rPr>
            </w:pPr>
          </w:p>
        </w:tc>
        <w:tc>
          <w:tcPr>
            <w:tcW w:w="95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03D652D" w14:textId="77777777" w:rsidR="00DA45C7" w:rsidRDefault="00DA45C7">
            <w:pPr>
              <w:rPr>
                <w:rFonts w:ascii="Open Sans" w:hAnsi="Open Sans" w:cs="Open Sans"/>
                <w:b/>
                <w:bCs/>
                <w:color w:val="000000"/>
                <w:sz w:val="20"/>
                <w:szCs w:val="20"/>
              </w:rPr>
            </w:pPr>
          </w:p>
        </w:tc>
        <w:tc>
          <w:tcPr>
            <w:tcW w:w="2377"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E5F5973" w14:textId="77777777" w:rsidR="00DA45C7" w:rsidRDefault="00DA45C7">
            <w:pPr>
              <w:rPr>
                <w:rFonts w:ascii="Open Sans" w:hAnsi="Open Sans" w:cs="Open Sans"/>
                <w:b/>
                <w:bCs/>
                <w:color w:val="000000"/>
                <w:sz w:val="20"/>
                <w:szCs w:val="20"/>
              </w:rPr>
            </w:pPr>
          </w:p>
        </w:tc>
        <w:tc>
          <w:tcPr>
            <w:tcW w:w="892"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AF74C0C"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2319 AA</w:t>
            </w:r>
          </w:p>
        </w:tc>
      </w:tr>
    </w:tbl>
    <w:p w14:paraId="20AAD749"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397A982E" w14:textId="77777777" w:rsidR="00BC1733" w:rsidRDefault="00BC1733" w:rsidP="003E3F8A">
      <w:pPr>
        <w:pStyle w:val="Heading2"/>
      </w:pPr>
      <w:bookmarkStart w:id="22" w:name="_Toc177471628"/>
      <w:r>
        <w:lastRenderedPageBreak/>
        <w:t xml:space="preserve">ARID1A | AT-Rich </w:t>
      </w:r>
      <w:r w:rsidRPr="003E3F8A">
        <w:t>Interaction</w:t>
      </w:r>
      <w:r>
        <w:t xml:space="preserve"> Domain 1A</w:t>
      </w:r>
      <w:bookmarkEnd w:id="22"/>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407"/>
        <w:gridCol w:w="4276"/>
        <w:gridCol w:w="5917"/>
        <w:gridCol w:w="2792"/>
      </w:tblGrid>
      <w:tr w:rsidR="00DA45C7" w14:paraId="268454E5" w14:textId="77777777" w:rsidTr="00A10EEF">
        <w:trPr>
          <w:trHeight w:val="454"/>
        </w:trPr>
        <w:tc>
          <w:tcPr>
            <w:tcW w:w="782"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4B1868FF"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w:t>
            </w: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0280E957"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DA45C7" w14:paraId="6B6E5D29" w14:textId="77777777" w:rsidTr="00A10EEF">
        <w:trPr>
          <w:trHeight w:val="2652"/>
        </w:trPr>
        <w:tc>
          <w:tcPr>
            <w:tcW w:w="782"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DB9A811"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ARID1A</w:t>
            </w:r>
          </w:p>
          <w:p w14:paraId="16715A9C" w14:textId="77777777" w:rsidR="00DA45C7" w:rsidRDefault="00DA45C7">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AT-Rich Interaction Domain 1A</w:t>
            </w: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5ADE2A0"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This gene encodes a member of the SWI/SNF family, whose members have helicase and ATPase activities and are thought to regulate transcription of certain genes by altering the chromatin structure around those genes. The encoded protein is part of the large ATP-dependent chromatin </w:t>
            </w:r>
            <w:proofErr w:type="spellStart"/>
            <w:r>
              <w:rPr>
                <w:rFonts w:ascii="Open Sans" w:hAnsi="Open Sans" w:cs="Open Sans"/>
                <w:color w:val="000000"/>
                <w:sz w:val="20"/>
                <w:szCs w:val="20"/>
              </w:rPr>
              <w:t>remodeling</w:t>
            </w:r>
            <w:proofErr w:type="spellEnd"/>
            <w:r>
              <w:rPr>
                <w:rFonts w:ascii="Open Sans" w:hAnsi="Open Sans" w:cs="Open Sans"/>
                <w:color w:val="000000"/>
                <w:sz w:val="20"/>
                <w:szCs w:val="20"/>
              </w:rPr>
              <w:t xml:space="preserve"> complex SNF/SWI, which is required for transcriptional activation of genes normally repressed by chromatin. It possesses at least two conserved domains that could be important for its function. First, it has a DNA-binding domain that can specifically bind an AT-rich DNA sequence known to be recognized by a SNF/SWI complex at the beta-globin locus. Second, the C-terminus of the protein can stimulate glucocorticoid receptor-dependent transcriptional activation. It is thought that the protein encoded by this gene confers specificity to the SNF/SWI complex and may recruit the complex to its targets through either protein-DNA or protein-protein interactions. Two transcript variants encoding different isoforms have been found for this gene.</w:t>
            </w:r>
          </w:p>
          <w:p w14:paraId="4ADBC055"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585F9EA1" w14:textId="77777777" w:rsidTr="00697553">
        <w:trPr>
          <w:trHeight w:val="394"/>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3F8D766" w14:textId="77777777" w:rsidR="00DA45C7" w:rsidRDefault="00DA45C7">
            <w:pPr>
              <w:rPr>
                <w:rFonts w:ascii="Open Sans" w:hAnsi="Open Sans" w:cs="Open Sans"/>
                <w:b/>
                <w:bCs/>
                <w:color w:val="000000"/>
                <w:sz w:val="20"/>
                <w:szCs w:val="20"/>
              </w:rPr>
            </w:pP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C6C0DF0"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420429E3" w14:textId="77777777" w:rsidTr="00A10EEF">
        <w:trPr>
          <w:trHeight w:val="3451"/>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7557CA6" w14:textId="77777777" w:rsidR="00DA45C7" w:rsidRDefault="00DA45C7">
            <w:pPr>
              <w:rPr>
                <w:rFonts w:ascii="Open Sans" w:hAnsi="Open Sans" w:cs="Open Sans"/>
                <w:b/>
                <w:bCs/>
                <w:color w:val="000000"/>
                <w:sz w:val="20"/>
                <w:szCs w:val="20"/>
              </w:rPr>
            </w:pP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59BD74D"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Involved in transcriptional activation and repression of select genes by chromatin </w:t>
            </w:r>
            <w:proofErr w:type="spellStart"/>
            <w:r>
              <w:rPr>
                <w:rFonts w:ascii="Open Sans" w:hAnsi="Open Sans" w:cs="Open Sans"/>
                <w:color w:val="000000"/>
                <w:sz w:val="20"/>
                <w:szCs w:val="20"/>
              </w:rPr>
              <w:t>remodeling</w:t>
            </w:r>
            <w:proofErr w:type="spellEnd"/>
            <w:r>
              <w:rPr>
                <w:rFonts w:ascii="Open Sans" w:hAnsi="Open Sans" w:cs="Open Sans"/>
                <w:color w:val="000000"/>
                <w:sz w:val="20"/>
                <w:szCs w:val="20"/>
              </w:rPr>
              <w:t xml:space="preserve"> (alteration of DNA-nucleosome topology). Component of SWI/SNF chromatin </w:t>
            </w:r>
            <w:proofErr w:type="spellStart"/>
            <w:r>
              <w:rPr>
                <w:rFonts w:ascii="Open Sans" w:hAnsi="Open Sans" w:cs="Open Sans"/>
                <w:color w:val="000000"/>
                <w:sz w:val="20"/>
                <w:szCs w:val="20"/>
              </w:rPr>
              <w:t>remodeling</w:t>
            </w:r>
            <w:proofErr w:type="spellEnd"/>
            <w:r>
              <w:rPr>
                <w:rFonts w:ascii="Open Sans" w:hAnsi="Open Sans" w:cs="Open Sans"/>
                <w:color w:val="000000"/>
                <w:sz w:val="20"/>
                <w:szCs w:val="20"/>
              </w:rPr>
              <w:t xml:space="preserve"> complexes that carry out key enzymatic activities, changing chromatin structure by altering DNA-histone contacts within a nucleosome in an ATP-dependent manner. Binds DNA non-specifically. Belongs to the neural progenitors-specific chromatin </w:t>
            </w:r>
            <w:proofErr w:type="spellStart"/>
            <w:r>
              <w:rPr>
                <w:rFonts w:ascii="Open Sans" w:hAnsi="Open Sans" w:cs="Open Sans"/>
                <w:color w:val="000000"/>
                <w:sz w:val="20"/>
                <w:szCs w:val="20"/>
              </w:rPr>
              <w:t>remodeling</w:t>
            </w:r>
            <w:proofErr w:type="spellEnd"/>
            <w:r>
              <w:rPr>
                <w:rFonts w:ascii="Open Sans" w:hAnsi="Open Sans" w:cs="Open Sans"/>
                <w:color w:val="000000"/>
                <w:sz w:val="20"/>
                <w:szCs w:val="20"/>
              </w:rPr>
              <w:t xml:space="preserve"> complex (</w:t>
            </w:r>
            <w:proofErr w:type="spellStart"/>
            <w:r>
              <w:rPr>
                <w:rFonts w:ascii="Open Sans" w:hAnsi="Open Sans" w:cs="Open Sans"/>
                <w:color w:val="000000"/>
                <w:sz w:val="20"/>
                <w:szCs w:val="20"/>
              </w:rPr>
              <w:t>npBAF</w:t>
            </w:r>
            <w:proofErr w:type="spellEnd"/>
            <w:r>
              <w:rPr>
                <w:rFonts w:ascii="Open Sans" w:hAnsi="Open Sans" w:cs="Open Sans"/>
                <w:color w:val="000000"/>
                <w:sz w:val="20"/>
                <w:szCs w:val="20"/>
              </w:rPr>
              <w:t xml:space="preserve"> complex) and the neuron-specific chromatin </w:t>
            </w:r>
            <w:proofErr w:type="spellStart"/>
            <w:r>
              <w:rPr>
                <w:rFonts w:ascii="Open Sans" w:hAnsi="Open Sans" w:cs="Open Sans"/>
                <w:color w:val="000000"/>
                <w:sz w:val="20"/>
                <w:szCs w:val="20"/>
              </w:rPr>
              <w:t>remodeling</w:t>
            </w:r>
            <w:proofErr w:type="spellEnd"/>
            <w:r>
              <w:rPr>
                <w:rFonts w:ascii="Open Sans" w:hAnsi="Open Sans" w:cs="Open Sans"/>
                <w:color w:val="000000"/>
                <w:sz w:val="20"/>
                <w:szCs w:val="20"/>
              </w:rPr>
              <w:t xml:space="preserve"> complex (</w:t>
            </w:r>
            <w:proofErr w:type="spellStart"/>
            <w:r>
              <w:rPr>
                <w:rFonts w:ascii="Open Sans" w:hAnsi="Open Sans" w:cs="Open Sans"/>
                <w:color w:val="000000"/>
                <w:sz w:val="20"/>
                <w:szCs w:val="20"/>
              </w:rPr>
              <w:t>nBAF</w:t>
            </w:r>
            <w:proofErr w:type="spellEnd"/>
            <w:r>
              <w:rPr>
                <w:rFonts w:ascii="Open Sans" w:hAnsi="Open Sans" w:cs="Open Sans"/>
                <w:color w:val="000000"/>
                <w:sz w:val="20"/>
                <w:szCs w:val="20"/>
              </w:rPr>
              <w:t xml:space="preserve"> complex). During neural development a switch from a stem/progenitor to a postmitotic chromatin </w:t>
            </w:r>
            <w:proofErr w:type="spellStart"/>
            <w:r>
              <w:rPr>
                <w:rFonts w:ascii="Open Sans" w:hAnsi="Open Sans" w:cs="Open Sans"/>
                <w:color w:val="000000"/>
                <w:sz w:val="20"/>
                <w:szCs w:val="20"/>
              </w:rPr>
              <w:t>remodeling</w:t>
            </w:r>
            <w:proofErr w:type="spellEnd"/>
            <w:r>
              <w:rPr>
                <w:rFonts w:ascii="Open Sans" w:hAnsi="Open Sans" w:cs="Open Sans"/>
                <w:color w:val="000000"/>
                <w:sz w:val="20"/>
                <w:szCs w:val="20"/>
              </w:rPr>
              <w:t xml:space="preserve"> mechanism occurs as neurons exit the cell cycle and become committed to their adult state. The transition from proliferating neural stem/progenitor cells to postmitotic neurons requires a switch in subunit composition of the </w:t>
            </w:r>
            <w:proofErr w:type="spellStart"/>
            <w:r>
              <w:rPr>
                <w:rFonts w:ascii="Open Sans" w:hAnsi="Open Sans" w:cs="Open Sans"/>
                <w:color w:val="000000"/>
                <w:sz w:val="20"/>
                <w:szCs w:val="20"/>
              </w:rPr>
              <w:t>npBAF</w:t>
            </w:r>
            <w:proofErr w:type="spellEnd"/>
            <w:r>
              <w:rPr>
                <w:rFonts w:ascii="Open Sans" w:hAnsi="Open Sans" w:cs="Open Sans"/>
                <w:color w:val="000000"/>
                <w:sz w:val="20"/>
                <w:szCs w:val="20"/>
              </w:rPr>
              <w:t xml:space="preserve"> and </w:t>
            </w:r>
            <w:proofErr w:type="spellStart"/>
            <w:r>
              <w:rPr>
                <w:rFonts w:ascii="Open Sans" w:hAnsi="Open Sans" w:cs="Open Sans"/>
                <w:color w:val="000000"/>
                <w:sz w:val="20"/>
                <w:szCs w:val="20"/>
              </w:rPr>
              <w:t>nBAF</w:t>
            </w:r>
            <w:proofErr w:type="spellEnd"/>
            <w:r>
              <w:rPr>
                <w:rFonts w:ascii="Open Sans" w:hAnsi="Open Sans" w:cs="Open Sans"/>
                <w:color w:val="000000"/>
                <w:sz w:val="20"/>
                <w:szCs w:val="20"/>
              </w:rPr>
              <w:t xml:space="preserve"> complexes. As neural progenitors exit mitosis and differentiate into neurons, </w:t>
            </w:r>
            <w:proofErr w:type="spellStart"/>
            <w:r>
              <w:rPr>
                <w:rFonts w:ascii="Open Sans" w:hAnsi="Open Sans" w:cs="Open Sans"/>
                <w:color w:val="000000"/>
                <w:sz w:val="20"/>
                <w:szCs w:val="20"/>
              </w:rPr>
              <w:t>npBAF</w:t>
            </w:r>
            <w:proofErr w:type="spellEnd"/>
            <w:r>
              <w:rPr>
                <w:rFonts w:ascii="Open Sans" w:hAnsi="Open Sans" w:cs="Open Sans"/>
                <w:color w:val="000000"/>
                <w:sz w:val="20"/>
                <w:szCs w:val="20"/>
              </w:rPr>
              <w:t xml:space="preserve"> complexes which contain ACTL6A/BAF53A and PHF10/BAF45A, are exchanged for homologous alternative ACTL6B/BAF53B and DPF1/BAF45B or DPF3/BAF45C subunits in neuron-specific complexes (</w:t>
            </w:r>
            <w:proofErr w:type="spellStart"/>
            <w:r>
              <w:rPr>
                <w:rFonts w:ascii="Open Sans" w:hAnsi="Open Sans" w:cs="Open Sans"/>
                <w:color w:val="000000"/>
                <w:sz w:val="20"/>
                <w:szCs w:val="20"/>
              </w:rPr>
              <w:t>nBAF</w:t>
            </w:r>
            <w:proofErr w:type="spellEnd"/>
            <w:r>
              <w:rPr>
                <w:rFonts w:ascii="Open Sans" w:hAnsi="Open Sans" w:cs="Open Sans"/>
                <w:color w:val="000000"/>
                <w:sz w:val="20"/>
                <w:szCs w:val="20"/>
              </w:rPr>
              <w:t xml:space="preserve">). The </w:t>
            </w:r>
            <w:proofErr w:type="spellStart"/>
            <w:r>
              <w:rPr>
                <w:rFonts w:ascii="Open Sans" w:hAnsi="Open Sans" w:cs="Open Sans"/>
                <w:color w:val="000000"/>
                <w:sz w:val="20"/>
                <w:szCs w:val="20"/>
              </w:rPr>
              <w:t>npBAF</w:t>
            </w:r>
            <w:proofErr w:type="spellEnd"/>
            <w:r>
              <w:rPr>
                <w:rFonts w:ascii="Open Sans" w:hAnsi="Open Sans" w:cs="Open Sans"/>
                <w:color w:val="000000"/>
                <w:sz w:val="20"/>
                <w:szCs w:val="20"/>
              </w:rPr>
              <w:t xml:space="preserve"> complex is essential for the self-renewal/proliferative capacity of the multipotent neural stem cells. The </w:t>
            </w:r>
            <w:proofErr w:type="spellStart"/>
            <w:r>
              <w:rPr>
                <w:rFonts w:ascii="Open Sans" w:hAnsi="Open Sans" w:cs="Open Sans"/>
                <w:color w:val="000000"/>
                <w:sz w:val="20"/>
                <w:szCs w:val="20"/>
              </w:rPr>
              <w:t>nBAF</w:t>
            </w:r>
            <w:proofErr w:type="spellEnd"/>
            <w:r>
              <w:rPr>
                <w:rFonts w:ascii="Open Sans" w:hAnsi="Open Sans" w:cs="Open Sans"/>
                <w:color w:val="000000"/>
                <w:sz w:val="20"/>
                <w:szCs w:val="20"/>
              </w:rPr>
              <w:t xml:space="preserve"> complex along with CREST plays a role regulating the activity of genes essential for dendrite growth (By similarity).</w:t>
            </w:r>
          </w:p>
          <w:p w14:paraId="569F8D7F"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DA45C7" w14:paraId="1FD0554F" w14:textId="77777777" w:rsidTr="00697553">
        <w:trPr>
          <w:trHeight w:val="396"/>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4C7C0C2" w14:textId="77777777" w:rsidR="00DA45C7" w:rsidRDefault="00DA45C7">
            <w:pPr>
              <w:rPr>
                <w:rFonts w:ascii="Open Sans" w:hAnsi="Open Sans" w:cs="Open Sans"/>
                <w:b/>
                <w:bCs/>
                <w:color w:val="000000"/>
                <w:sz w:val="20"/>
                <w:szCs w:val="20"/>
              </w:rPr>
            </w:pPr>
          </w:p>
        </w:tc>
        <w:tc>
          <w:tcPr>
            <w:tcW w:w="3311"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E3A9D67"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9B56AD5"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DA45C7" w14:paraId="045F79A0" w14:textId="77777777" w:rsidTr="00697553">
        <w:trPr>
          <w:trHeight w:val="624"/>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66568B5" w14:textId="77777777" w:rsidR="00DA45C7" w:rsidRDefault="00DA45C7">
            <w:pPr>
              <w:rPr>
                <w:rFonts w:ascii="Open Sans" w:hAnsi="Open Sans" w:cs="Open Sans"/>
                <w:b/>
                <w:bCs/>
                <w:color w:val="000000"/>
                <w:sz w:val="20"/>
                <w:szCs w:val="20"/>
              </w:rPr>
            </w:pPr>
          </w:p>
        </w:tc>
        <w:tc>
          <w:tcPr>
            <w:tcW w:w="1389"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B6E9349"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Multiple congenital malformations</w:t>
            </w:r>
          </w:p>
        </w:tc>
        <w:tc>
          <w:tcPr>
            <w:tcW w:w="1922"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C1545D0"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Coffin-Siris Syndrome 2, AD</w:t>
            </w:r>
          </w:p>
          <w:p w14:paraId="072424CB"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0A42656"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468</w:t>
            </w:r>
            <w:r>
              <w:rPr>
                <w:rFonts w:ascii="Open Sans" w:hAnsi="Open Sans" w:cs="Open Sans"/>
                <w:color w:val="000000"/>
                <w:sz w:val="20"/>
                <w:szCs w:val="20"/>
              </w:rPr>
              <w:br/>
              <w:t>(44%)</w:t>
            </w:r>
          </w:p>
        </w:tc>
      </w:tr>
      <w:tr w:rsidR="00DA45C7" w14:paraId="0C263E40" w14:textId="77777777" w:rsidTr="00697553">
        <w:trPr>
          <w:trHeight w:val="399"/>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DC9B46F" w14:textId="77777777" w:rsidR="00DA45C7" w:rsidRDefault="00DA45C7">
            <w:pPr>
              <w:rPr>
                <w:rFonts w:ascii="Open Sans" w:hAnsi="Open Sans" w:cs="Open Sans"/>
                <w:b/>
                <w:bCs/>
                <w:color w:val="000000"/>
                <w:sz w:val="20"/>
                <w:szCs w:val="20"/>
              </w:rPr>
            </w:pPr>
          </w:p>
        </w:tc>
        <w:tc>
          <w:tcPr>
            <w:tcW w:w="138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E1BE0D7" w14:textId="77777777" w:rsidR="00DA45C7" w:rsidRDefault="00DA45C7">
            <w:pPr>
              <w:rPr>
                <w:rFonts w:ascii="Open Sans" w:hAnsi="Open Sans" w:cs="Open Sans"/>
                <w:b/>
                <w:bCs/>
                <w:color w:val="000000"/>
                <w:sz w:val="20"/>
                <w:szCs w:val="20"/>
              </w:rPr>
            </w:pPr>
          </w:p>
        </w:tc>
        <w:tc>
          <w:tcPr>
            <w:tcW w:w="192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E8D5BC4" w14:textId="77777777" w:rsidR="00DA45C7" w:rsidRDefault="00DA45C7">
            <w:pPr>
              <w:rPr>
                <w:rFonts w:ascii="Open Sans" w:hAnsi="Open Sans" w:cs="Open Sans"/>
                <w:b/>
                <w:bCs/>
                <w:color w:val="000000"/>
                <w:sz w:val="20"/>
                <w:szCs w:val="20"/>
              </w:rPr>
            </w:pP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00648DF"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DA45C7" w14:paraId="573B6661" w14:textId="77777777" w:rsidTr="00697553">
        <w:trPr>
          <w:trHeight w:val="510"/>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22EC94F" w14:textId="77777777" w:rsidR="00DA45C7" w:rsidRDefault="00DA45C7">
            <w:pPr>
              <w:rPr>
                <w:rFonts w:ascii="Open Sans" w:hAnsi="Open Sans" w:cs="Open Sans"/>
                <w:b/>
                <w:bCs/>
                <w:color w:val="000000"/>
                <w:sz w:val="20"/>
                <w:szCs w:val="20"/>
              </w:rPr>
            </w:pPr>
          </w:p>
        </w:tc>
        <w:tc>
          <w:tcPr>
            <w:tcW w:w="1389"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7EDBBB3" w14:textId="77777777" w:rsidR="00DA45C7" w:rsidRDefault="00DA45C7">
            <w:pPr>
              <w:rPr>
                <w:rFonts w:ascii="Open Sans" w:hAnsi="Open Sans" w:cs="Open Sans"/>
                <w:b/>
                <w:bCs/>
                <w:color w:val="000000"/>
                <w:sz w:val="20"/>
                <w:szCs w:val="20"/>
              </w:rPr>
            </w:pPr>
          </w:p>
        </w:tc>
        <w:tc>
          <w:tcPr>
            <w:tcW w:w="192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646AE31" w14:textId="77777777" w:rsidR="00DA45C7" w:rsidRDefault="00DA45C7">
            <w:pPr>
              <w:rPr>
                <w:rFonts w:ascii="Open Sans" w:hAnsi="Open Sans" w:cs="Open Sans"/>
                <w:b/>
                <w:bCs/>
                <w:color w:val="000000"/>
                <w:sz w:val="20"/>
                <w:szCs w:val="20"/>
              </w:rPr>
            </w:pP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09535BC"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2285 AA</w:t>
            </w:r>
          </w:p>
        </w:tc>
      </w:tr>
    </w:tbl>
    <w:p w14:paraId="0850DF28"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2D8EAE01" w14:textId="77777777" w:rsidR="00DA45C7" w:rsidRDefault="00BC1733" w:rsidP="003E3F8A">
      <w:pPr>
        <w:pStyle w:val="Heading2"/>
      </w:pPr>
      <w:bookmarkStart w:id="23" w:name="_Toc177471629"/>
      <w:r>
        <w:lastRenderedPageBreak/>
        <w:t xml:space="preserve">GCK | </w:t>
      </w:r>
      <w:r w:rsidRPr="003E3F8A">
        <w:t>Glucokinase</w:t>
      </w:r>
      <w:bookmarkEnd w:id="23"/>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1557"/>
        <w:gridCol w:w="3950"/>
        <w:gridCol w:w="7093"/>
        <w:gridCol w:w="2792"/>
      </w:tblGrid>
      <w:tr w:rsidR="00DA45C7" w14:paraId="31BD3C9B" w14:textId="77777777" w:rsidTr="00697553">
        <w:trPr>
          <w:trHeight w:val="433"/>
        </w:trPr>
        <w:tc>
          <w:tcPr>
            <w:tcW w:w="506"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0BDC7ED4"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w:t>
            </w:r>
          </w:p>
        </w:tc>
        <w:tc>
          <w:tcPr>
            <w:tcW w:w="4494"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24FA4F34"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DA45C7" w14:paraId="3192E4FF" w14:textId="77777777" w:rsidTr="00697553">
        <w:trPr>
          <w:trHeight w:val="1743"/>
        </w:trPr>
        <w:tc>
          <w:tcPr>
            <w:tcW w:w="506"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3CAE16C"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GCK</w:t>
            </w:r>
          </w:p>
          <w:p w14:paraId="5936C147" w14:textId="77777777" w:rsidR="00DA45C7" w:rsidRDefault="00DA45C7">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Glucokinase</w:t>
            </w:r>
          </w:p>
        </w:tc>
        <w:tc>
          <w:tcPr>
            <w:tcW w:w="4494"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7A49FCA" w14:textId="3EAC512B" w:rsidR="00DA45C7" w:rsidRDefault="00DA45C7" w:rsidP="00697553">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This gene encodes a member of the hexokinase family of proteins. Hexokinases phosphorylate glucose to produce glucose-6-phosphate, the first step in most glucose metabolism pathways. In contrast to other forms of hexokinase, this enzyme is not inhibited by its product glucose-6-phosphate but remains active while glucose is abundant. The use of multiple promoters and alternative splicing of this gene result in distinct protein isoforms that exhibit tissue-specific expression in the pancreas and liver. In the pancreas, this enzyme plays a role in glucose-stimulated insulin secretion, while in the liver, this enzyme is important in glucose uptake and conversion to glycogen. Mutations in this gene that alter enzyme activity have been associated with multiple types of diabetes and </w:t>
            </w:r>
            <w:proofErr w:type="spellStart"/>
            <w:r>
              <w:rPr>
                <w:rFonts w:ascii="Open Sans" w:hAnsi="Open Sans" w:cs="Open Sans"/>
                <w:color w:val="000000"/>
                <w:sz w:val="20"/>
                <w:szCs w:val="20"/>
              </w:rPr>
              <w:t>hyperinsulinemic</w:t>
            </w:r>
            <w:proofErr w:type="spellEnd"/>
            <w:r>
              <w:rPr>
                <w:rFonts w:ascii="Open Sans" w:hAnsi="Open Sans" w:cs="Open Sans"/>
                <w:color w:val="000000"/>
                <w:sz w:val="20"/>
                <w:szCs w:val="20"/>
              </w:rPr>
              <w:t xml:space="preserve"> </w:t>
            </w:r>
            <w:proofErr w:type="spellStart"/>
            <w:r>
              <w:rPr>
                <w:rFonts w:ascii="Open Sans" w:hAnsi="Open Sans" w:cs="Open Sans"/>
                <w:color w:val="000000"/>
                <w:sz w:val="20"/>
                <w:szCs w:val="20"/>
              </w:rPr>
              <w:t>hypoglycemia</w:t>
            </w:r>
            <w:proofErr w:type="spellEnd"/>
            <w:r>
              <w:rPr>
                <w:rFonts w:ascii="Open Sans" w:hAnsi="Open Sans" w:cs="Open Sans"/>
                <w:color w:val="000000"/>
                <w:sz w:val="20"/>
                <w:szCs w:val="20"/>
              </w:rPr>
              <w:t>. </w:t>
            </w: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29CAC638" w14:textId="77777777" w:rsidTr="00697553">
        <w:trPr>
          <w:trHeight w:val="396"/>
        </w:trPr>
        <w:tc>
          <w:tcPr>
            <w:tcW w:w="50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B67D197" w14:textId="77777777" w:rsidR="00DA45C7" w:rsidRDefault="00DA45C7">
            <w:pPr>
              <w:rPr>
                <w:rFonts w:ascii="Open Sans" w:hAnsi="Open Sans" w:cs="Open Sans"/>
                <w:b/>
                <w:bCs/>
                <w:color w:val="000000"/>
                <w:sz w:val="20"/>
                <w:szCs w:val="20"/>
              </w:rPr>
            </w:pPr>
          </w:p>
        </w:tc>
        <w:tc>
          <w:tcPr>
            <w:tcW w:w="4494"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8E08E96"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5590513C" w14:textId="77777777" w:rsidTr="00697553">
        <w:trPr>
          <w:trHeight w:val="3213"/>
        </w:trPr>
        <w:tc>
          <w:tcPr>
            <w:tcW w:w="50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3230EE2" w14:textId="77777777" w:rsidR="00DA45C7" w:rsidRDefault="00DA45C7">
            <w:pPr>
              <w:rPr>
                <w:rFonts w:ascii="Open Sans" w:hAnsi="Open Sans" w:cs="Open Sans"/>
                <w:b/>
                <w:bCs/>
                <w:color w:val="000000"/>
                <w:sz w:val="20"/>
                <w:szCs w:val="20"/>
              </w:rPr>
            </w:pPr>
          </w:p>
        </w:tc>
        <w:tc>
          <w:tcPr>
            <w:tcW w:w="4494"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18963588" w14:textId="7C01A669" w:rsidR="00DA45C7" w:rsidRDefault="00DA45C7" w:rsidP="00697553">
            <w:pPr>
              <w:pStyle w:val="NormalWeb"/>
              <w:spacing w:before="0" w:beforeAutospacing="0" w:after="150" w:afterAutospacing="0"/>
              <w:rPr>
                <w:rFonts w:ascii="Open Sans" w:hAnsi="Open Sans" w:cs="Open Sans"/>
                <w:b/>
                <w:bCs/>
                <w:color w:val="000000"/>
                <w:sz w:val="20"/>
                <w:szCs w:val="20"/>
              </w:rPr>
            </w:pPr>
            <w:proofErr w:type="spellStart"/>
            <w:r>
              <w:rPr>
                <w:rFonts w:ascii="Open Sans" w:hAnsi="Open Sans" w:cs="Open Sans"/>
                <w:color w:val="000000"/>
                <w:sz w:val="20"/>
                <w:szCs w:val="20"/>
              </w:rPr>
              <w:t>Catalyzes</w:t>
            </w:r>
            <w:proofErr w:type="spellEnd"/>
            <w:r>
              <w:rPr>
                <w:rFonts w:ascii="Open Sans" w:hAnsi="Open Sans" w:cs="Open Sans"/>
                <w:color w:val="000000"/>
                <w:sz w:val="20"/>
                <w:szCs w:val="20"/>
              </w:rPr>
              <w:t xml:space="preserve"> the phosphorylation of hexose, such as D-glucose, D-fructose and D-mannose, to hexose 6-phosphate (D-glucose 6-phosphate, D-fructose 6-phosphate and D-mannose 6-phosphate, respectively) (PubMed:7742312, PubMed:11916951, PubMed:15277402, PubMed:17082186, PubMed:18322640, PubMed:19146401, PubMed:25015100, PubMed:8325892).</w:t>
            </w:r>
            <w:r>
              <w:rPr>
                <w:rFonts w:ascii="Open Sans" w:hAnsi="Open Sans" w:cs="Open Sans"/>
                <w:color w:val="000000"/>
                <w:sz w:val="20"/>
                <w:szCs w:val="20"/>
              </w:rPr>
              <w:br/>
              <w:t>Compared to other hexokinases, has a weak affinity for D-glucose, and is effective only when glucose is abundant (By similarity).</w:t>
            </w:r>
            <w:r>
              <w:rPr>
                <w:rFonts w:ascii="Open Sans" w:hAnsi="Open Sans" w:cs="Open Sans"/>
                <w:color w:val="000000"/>
                <w:sz w:val="20"/>
                <w:szCs w:val="20"/>
              </w:rPr>
              <w:br/>
              <w:t>Mainly expressed in pancreatic beta cells and the liver and constitutes a rate-limiting step in glucose metabolism in these tissues (PubMed:18322640, PubMed:25015100, PubMed:8325892, PubMed:11916951, PubMed:15277402).</w:t>
            </w:r>
            <w:r>
              <w:rPr>
                <w:rFonts w:ascii="Open Sans" w:hAnsi="Open Sans" w:cs="Open Sans"/>
                <w:color w:val="000000"/>
                <w:sz w:val="20"/>
                <w:szCs w:val="20"/>
              </w:rPr>
              <w:br/>
              <w:t>Since insulin secretion parallels glucose metabolism and the low glucose affinity of GCK ensures that it can change its enzymatic activity within the physiological range of glucose concentrations, GCK acts as a glucose sensor in the pancreatic beta cell (By similarity).</w:t>
            </w:r>
            <w:r>
              <w:rPr>
                <w:rFonts w:ascii="Open Sans" w:hAnsi="Open Sans" w:cs="Open Sans"/>
                <w:color w:val="000000"/>
                <w:sz w:val="20"/>
                <w:szCs w:val="20"/>
              </w:rPr>
              <w:br/>
              <w:t>In pancreas, plays an important role in modulating insulin secretion (By similarity).</w:t>
            </w:r>
            <w:r>
              <w:rPr>
                <w:rFonts w:ascii="Open Sans" w:hAnsi="Open Sans" w:cs="Open Sans"/>
                <w:color w:val="000000"/>
                <w:sz w:val="20"/>
                <w:szCs w:val="20"/>
              </w:rPr>
              <w:br/>
              <w:t>In liver, helps to facilitate the uptake and conversion of glucose by acting as an insulin-sensitive determinant of hepatic glucose usage (By similarity).</w:t>
            </w:r>
            <w:r w:rsidR="00A10EEF">
              <w:rPr>
                <w:rFonts w:ascii="Open Sans" w:hAnsi="Open Sans" w:cs="Open Sans"/>
                <w:color w:val="000000"/>
                <w:sz w:val="20"/>
                <w:szCs w:val="20"/>
              </w:rPr>
              <w:t xml:space="preserve"> </w:t>
            </w:r>
            <w:r>
              <w:rPr>
                <w:rFonts w:ascii="Open Sans" w:hAnsi="Open Sans" w:cs="Open Sans"/>
                <w:color w:val="000000"/>
                <w:sz w:val="20"/>
                <w:szCs w:val="20"/>
              </w:rPr>
              <w:t>Required to provide D-glucose 6-phosphate for the synthesis of glycogen (PubMed:8878425).</w:t>
            </w:r>
            <w:r>
              <w:rPr>
                <w:rFonts w:ascii="Open Sans" w:hAnsi="Open Sans" w:cs="Open Sans"/>
                <w:color w:val="000000"/>
                <w:sz w:val="20"/>
                <w:szCs w:val="20"/>
              </w:rPr>
              <w:br/>
              <w:t xml:space="preserve">Mediates the initial step of glycolysis by </w:t>
            </w:r>
            <w:proofErr w:type="spellStart"/>
            <w:r>
              <w:rPr>
                <w:rFonts w:ascii="Open Sans" w:hAnsi="Open Sans" w:cs="Open Sans"/>
                <w:color w:val="000000"/>
                <w:sz w:val="20"/>
                <w:szCs w:val="20"/>
              </w:rPr>
              <w:t>catalyzing</w:t>
            </w:r>
            <w:proofErr w:type="spellEnd"/>
            <w:r>
              <w:rPr>
                <w:rFonts w:ascii="Open Sans" w:hAnsi="Open Sans" w:cs="Open Sans"/>
                <w:color w:val="000000"/>
                <w:sz w:val="20"/>
                <w:szCs w:val="20"/>
              </w:rPr>
              <w:t xml:space="preserve"> phosphorylation of D-glucose to D-glucose 6-phosphate (PubMed:7742312).</w:t>
            </w:r>
            <w:r w:rsidR="00697553">
              <w:rPr>
                <w:rFonts w:ascii="Open Sans" w:hAnsi="Open Sans" w:cs="Open Sans"/>
                <w:color w:val="000000"/>
                <w:sz w:val="20"/>
                <w:szCs w:val="20"/>
              </w:rPr>
              <w:t xml:space="preserve"> </w:t>
            </w: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DA45C7" w14:paraId="50043154" w14:textId="77777777" w:rsidTr="00697553">
        <w:trPr>
          <w:trHeight w:val="358"/>
        </w:trPr>
        <w:tc>
          <w:tcPr>
            <w:tcW w:w="50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1C8958CB" w14:textId="77777777" w:rsidR="00DA45C7" w:rsidRDefault="00DA45C7">
            <w:pPr>
              <w:rPr>
                <w:rFonts w:ascii="Open Sans" w:hAnsi="Open Sans" w:cs="Open Sans"/>
                <w:b/>
                <w:bCs/>
                <w:color w:val="000000"/>
                <w:sz w:val="20"/>
                <w:szCs w:val="20"/>
              </w:rPr>
            </w:pPr>
          </w:p>
        </w:tc>
        <w:tc>
          <w:tcPr>
            <w:tcW w:w="3587"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C203019"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9E20C71"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DA45C7" w14:paraId="041C7C28" w14:textId="77777777" w:rsidTr="00697553">
        <w:trPr>
          <w:trHeight w:val="624"/>
        </w:trPr>
        <w:tc>
          <w:tcPr>
            <w:tcW w:w="50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BE53B08" w14:textId="77777777" w:rsidR="00DA45C7" w:rsidRDefault="00DA45C7">
            <w:pPr>
              <w:rPr>
                <w:rFonts w:ascii="Open Sans" w:hAnsi="Open Sans" w:cs="Open Sans"/>
                <w:b/>
                <w:bCs/>
                <w:color w:val="000000"/>
                <w:sz w:val="20"/>
                <w:szCs w:val="20"/>
              </w:rPr>
            </w:pPr>
          </w:p>
        </w:tc>
        <w:tc>
          <w:tcPr>
            <w:tcW w:w="1283"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341681BE"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 xml:space="preserve">Diabetes </w:t>
            </w:r>
            <w:proofErr w:type="spellStart"/>
            <w:r>
              <w:rPr>
                <w:rFonts w:ascii="Open Sans" w:hAnsi="Open Sans" w:cs="Open Sans"/>
                <w:color w:val="000000"/>
                <w:sz w:val="20"/>
                <w:szCs w:val="20"/>
              </w:rPr>
              <w:t>mellitius</w:t>
            </w:r>
            <w:proofErr w:type="spellEnd"/>
          </w:p>
        </w:tc>
        <w:tc>
          <w:tcPr>
            <w:tcW w:w="2304"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E7C15B6"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MODY, type II, AD;</w:t>
            </w:r>
            <w:r>
              <w:rPr>
                <w:rFonts w:ascii="Open Sans" w:hAnsi="Open Sans" w:cs="Open Sans"/>
                <w:color w:val="000000"/>
                <w:sz w:val="20"/>
                <w:szCs w:val="20"/>
              </w:rPr>
              <w:br/>
              <w:t>Diabetes mellitus, noninsulin-dependent, late onset, AR;</w:t>
            </w:r>
            <w:r>
              <w:rPr>
                <w:rFonts w:ascii="Open Sans" w:hAnsi="Open Sans" w:cs="Open Sans"/>
                <w:color w:val="000000"/>
                <w:sz w:val="20"/>
                <w:szCs w:val="20"/>
              </w:rPr>
              <w:br/>
              <w:t>Diabetes mellitus, permanent neonatal 1, AD;</w:t>
            </w:r>
            <w:r>
              <w:rPr>
                <w:rFonts w:ascii="Open Sans" w:hAnsi="Open Sans" w:cs="Open Sans"/>
                <w:color w:val="000000"/>
                <w:sz w:val="20"/>
                <w:szCs w:val="20"/>
              </w:rPr>
              <w:br/>
            </w:r>
            <w:proofErr w:type="spellStart"/>
            <w:r>
              <w:rPr>
                <w:rFonts w:ascii="Open Sans" w:hAnsi="Open Sans" w:cs="Open Sans"/>
                <w:color w:val="000000"/>
                <w:sz w:val="20"/>
                <w:szCs w:val="20"/>
              </w:rPr>
              <w:t>Hyperinsulinemic</w:t>
            </w:r>
            <w:proofErr w:type="spellEnd"/>
            <w:r>
              <w:rPr>
                <w:rFonts w:ascii="Open Sans" w:hAnsi="Open Sans" w:cs="Open Sans"/>
                <w:color w:val="000000"/>
                <w:sz w:val="20"/>
                <w:szCs w:val="20"/>
              </w:rPr>
              <w:t xml:space="preserve"> </w:t>
            </w:r>
            <w:proofErr w:type="spellStart"/>
            <w:r>
              <w:rPr>
                <w:rFonts w:ascii="Open Sans" w:hAnsi="Open Sans" w:cs="Open Sans"/>
                <w:color w:val="000000"/>
                <w:sz w:val="20"/>
                <w:szCs w:val="20"/>
              </w:rPr>
              <w:t>hypoglycemia</w:t>
            </w:r>
            <w:proofErr w:type="spellEnd"/>
            <w:r>
              <w:rPr>
                <w:rFonts w:ascii="Open Sans" w:hAnsi="Open Sans" w:cs="Open Sans"/>
                <w:color w:val="000000"/>
                <w:sz w:val="20"/>
                <w:szCs w:val="20"/>
              </w:rPr>
              <w:t>, familial, 3, AD</w:t>
            </w:r>
          </w:p>
          <w:p w14:paraId="5959D017"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590EE8D"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416</w:t>
            </w:r>
            <w:r>
              <w:rPr>
                <w:rFonts w:ascii="Open Sans" w:hAnsi="Open Sans" w:cs="Open Sans"/>
                <w:b/>
                <w:bCs/>
                <w:color w:val="000000"/>
                <w:sz w:val="20"/>
                <w:szCs w:val="20"/>
              </w:rPr>
              <w:br/>
            </w:r>
            <w:r>
              <w:rPr>
                <w:rFonts w:ascii="Open Sans" w:hAnsi="Open Sans" w:cs="Open Sans"/>
                <w:color w:val="000000"/>
                <w:sz w:val="20"/>
                <w:szCs w:val="20"/>
              </w:rPr>
              <w:t>(48%)</w:t>
            </w:r>
          </w:p>
        </w:tc>
      </w:tr>
      <w:tr w:rsidR="00DA45C7" w14:paraId="52B70F0B" w14:textId="77777777" w:rsidTr="00697553">
        <w:trPr>
          <w:trHeight w:val="283"/>
        </w:trPr>
        <w:tc>
          <w:tcPr>
            <w:tcW w:w="50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3D3B158" w14:textId="77777777" w:rsidR="00DA45C7" w:rsidRDefault="00DA45C7">
            <w:pPr>
              <w:rPr>
                <w:rFonts w:ascii="Open Sans" w:hAnsi="Open Sans" w:cs="Open Sans"/>
                <w:b/>
                <w:bCs/>
                <w:color w:val="000000"/>
                <w:sz w:val="20"/>
                <w:szCs w:val="20"/>
              </w:rPr>
            </w:pPr>
          </w:p>
        </w:tc>
        <w:tc>
          <w:tcPr>
            <w:tcW w:w="128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B475A40" w14:textId="77777777" w:rsidR="00DA45C7" w:rsidRDefault="00DA45C7">
            <w:pPr>
              <w:rPr>
                <w:rFonts w:ascii="Open Sans" w:hAnsi="Open Sans" w:cs="Open Sans"/>
                <w:b/>
                <w:bCs/>
                <w:color w:val="000000"/>
                <w:sz w:val="20"/>
                <w:szCs w:val="20"/>
              </w:rPr>
            </w:pPr>
          </w:p>
        </w:tc>
        <w:tc>
          <w:tcPr>
            <w:tcW w:w="2304"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7B5E4EEB" w14:textId="77777777" w:rsidR="00DA45C7" w:rsidRDefault="00DA45C7">
            <w:pPr>
              <w:rPr>
                <w:rFonts w:ascii="Open Sans" w:hAnsi="Open Sans" w:cs="Open Sans"/>
                <w:b/>
                <w:bCs/>
                <w:color w:val="000000"/>
                <w:sz w:val="20"/>
                <w:szCs w:val="20"/>
              </w:rPr>
            </w:pP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C068F5F"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DA45C7" w14:paraId="15D66996" w14:textId="77777777" w:rsidTr="00697553">
        <w:trPr>
          <w:trHeight w:val="20"/>
        </w:trPr>
        <w:tc>
          <w:tcPr>
            <w:tcW w:w="506"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53C9099D" w14:textId="77777777" w:rsidR="00DA45C7" w:rsidRDefault="00DA45C7">
            <w:pPr>
              <w:rPr>
                <w:rFonts w:ascii="Open Sans" w:hAnsi="Open Sans" w:cs="Open Sans"/>
                <w:b/>
                <w:bCs/>
                <w:color w:val="000000"/>
                <w:sz w:val="20"/>
                <w:szCs w:val="20"/>
              </w:rPr>
            </w:pPr>
          </w:p>
        </w:tc>
        <w:tc>
          <w:tcPr>
            <w:tcW w:w="128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282A619" w14:textId="77777777" w:rsidR="00DA45C7" w:rsidRDefault="00DA45C7">
            <w:pPr>
              <w:rPr>
                <w:rFonts w:ascii="Open Sans" w:hAnsi="Open Sans" w:cs="Open Sans"/>
                <w:b/>
                <w:bCs/>
                <w:color w:val="000000"/>
                <w:sz w:val="20"/>
                <w:szCs w:val="20"/>
              </w:rPr>
            </w:pPr>
          </w:p>
        </w:tc>
        <w:tc>
          <w:tcPr>
            <w:tcW w:w="2304"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92AF3A9" w14:textId="77777777" w:rsidR="00DA45C7" w:rsidRDefault="00DA45C7">
            <w:pPr>
              <w:rPr>
                <w:rFonts w:ascii="Open Sans" w:hAnsi="Open Sans" w:cs="Open Sans"/>
                <w:b/>
                <w:bCs/>
                <w:color w:val="000000"/>
                <w:sz w:val="20"/>
                <w:szCs w:val="20"/>
              </w:rPr>
            </w:pP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0FD2676D"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465 AA</w:t>
            </w:r>
          </w:p>
        </w:tc>
      </w:tr>
    </w:tbl>
    <w:p w14:paraId="78A6B53C"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4C8D96A3" w14:textId="026AC5F4" w:rsidR="00BC1733" w:rsidRDefault="00BC1733" w:rsidP="003E3F8A">
      <w:pPr>
        <w:pStyle w:val="Heading2"/>
      </w:pPr>
      <w:bookmarkStart w:id="24" w:name="_Toc177471630"/>
      <w:r>
        <w:lastRenderedPageBreak/>
        <w:t>HNF1A | Hepatocyte Nuclear Factor 1 Alpha</w:t>
      </w:r>
      <w:bookmarkEnd w:id="24"/>
    </w:p>
    <w:tbl>
      <w:tblPr>
        <w:tblW w:w="5000" w:type="pct"/>
        <w:shd w:val="clear" w:color="auto" w:fill="F5F5F5"/>
        <w:tblCellMar>
          <w:top w:w="15" w:type="dxa"/>
          <w:left w:w="15" w:type="dxa"/>
          <w:bottom w:w="15" w:type="dxa"/>
          <w:right w:w="15" w:type="dxa"/>
        </w:tblCellMar>
        <w:tblLook w:val="04A0" w:firstRow="1" w:lastRow="0" w:firstColumn="1" w:lastColumn="0" w:noHBand="0" w:noVBand="1"/>
      </w:tblPr>
      <w:tblGrid>
        <w:gridCol w:w="2407"/>
        <w:gridCol w:w="3519"/>
        <w:gridCol w:w="6674"/>
        <w:gridCol w:w="2792"/>
      </w:tblGrid>
      <w:tr w:rsidR="00DA45C7" w14:paraId="171A9F3E" w14:textId="77777777" w:rsidTr="00A10EEF">
        <w:trPr>
          <w:trHeight w:val="678"/>
        </w:trPr>
        <w:tc>
          <w:tcPr>
            <w:tcW w:w="782" w:type="pct"/>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169A6829"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w:t>
            </w: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4E80F7"/>
            <w:tcMar>
              <w:top w:w="45" w:type="dxa"/>
              <w:left w:w="75" w:type="dxa"/>
              <w:bottom w:w="45" w:type="dxa"/>
              <w:right w:w="75" w:type="dxa"/>
            </w:tcMar>
            <w:vAlign w:val="center"/>
            <w:hideMark/>
          </w:tcPr>
          <w:p w14:paraId="3C9ABB92" w14:textId="77777777" w:rsidR="00DA45C7" w:rsidRDefault="00DA45C7">
            <w:pPr>
              <w:rPr>
                <w:rFonts w:ascii="Open Sans" w:hAnsi="Open Sans" w:cs="Open Sans"/>
                <w:b/>
                <w:bCs/>
                <w:color w:val="000000"/>
                <w:sz w:val="20"/>
                <w:szCs w:val="20"/>
              </w:rPr>
            </w:pPr>
            <w:r>
              <w:rPr>
                <w:rFonts w:ascii="Open Sans" w:hAnsi="Open Sans" w:cs="Open Sans"/>
                <w:b/>
                <w:bCs/>
                <w:color w:val="FFFFFF"/>
                <w:sz w:val="20"/>
                <w:szCs w:val="20"/>
              </w:rPr>
              <w:t>GENE SUMMARY</w:t>
            </w:r>
          </w:p>
        </w:tc>
      </w:tr>
      <w:tr w:rsidR="00DA45C7" w14:paraId="3347C37C" w14:textId="77777777" w:rsidTr="00A10EEF">
        <w:trPr>
          <w:trHeight w:val="1720"/>
        </w:trPr>
        <w:tc>
          <w:tcPr>
            <w:tcW w:w="782"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35BC0C6"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b/>
                <w:bCs/>
                <w:color w:val="000000"/>
                <w:sz w:val="20"/>
                <w:szCs w:val="20"/>
              </w:rPr>
              <w:t>HNF1A</w:t>
            </w:r>
          </w:p>
          <w:p w14:paraId="21FF4F10" w14:textId="77777777" w:rsidR="00DA45C7" w:rsidRDefault="00DA45C7">
            <w:pPr>
              <w:pStyle w:val="NormalWeb"/>
              <w:spacing w:before="15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Hepatocyte Nuclear Factor 1 Alpha</w:t>
            </w: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A88D847"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 xml:space="preserve">The protein encoded by this gene is a transcription factor required for the expression of several liver-specific genes. The encoded protein functions as a homodimer and binds to the inverted palindrome 5'-GTTAATNATTAAC-3'. Defects in this gene are a cause of maturity onset diabetes of the young type 3 (MODY3) </w:t>
            </w:r>
            <w:proofErr w:type="gramStart"/>
            <w:r>
              <w:rPr>
                <w:rFonts w:ascii="Open Sans" w:hAnsi="Open Sans" w:cs="Open Sans"/>
                <w:color w:val="000000"/>
                <w:sz w:val="20"/>
                <w:szCs w:val="20"/>
              </w:rPr>
              <w:t>and also</w:t>
            </w:r>
            <w:proofErr w:type="gramEnd"/>
            <w:r>
              <w:rPr>
                <w:rFonts w:ascii="Open Sans" w:hAnsi="Open Sans" w:cs="Open Sans"/>
                <w:color w:val="000000"/>
                <w:sz w:val="20"/>
                <w:szCs w:val="20"/>
              </w:rPr>
              <w:t xml:space="preserve"> can result in the appearance of hepatic adenomas. Alternative splicing results in multiple transcript variants encoding different isoforms. </w:t>
            </w:r>
          </w:p>
          <w:p w14:paraId="4EDDEFDD"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RefSeq</w:t>
            </w:r>
            <w:proofErr w:type="spellEnd"/>
            <w:r>
              <w:rPr>
                <w:rStyle w:val="Emphasis"/>
                <w:rFonts w:ascii="Open Sans" w:eastAsiaTheme="majorEastAsia" w:hAnsi="Open Sans" w:cs="Open Sans"/>
                <w:color w:val="000000"/>
                <w:sz w:val="20"/>
                <w:szCs w:val="20"/>
              </w:rPr>
              <w:t>)</w:t>
            </w:r>
          </w:p>
        </w:tc>
      </w:tr>
      <w:tr w:rsidR="00DA45C7" w14:paraId="083D3E8C" w14:textId="77777777" w:rsidTr="00A10EEF">
        <w:trPr>
          <w:trHeight w:val="470"/>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323297C" w14:textId="77777777" w:rsidR="00DA45C7" w:rsidRDefault="00DA45C7">
            <w:pPr>
              <w:rPr>
                <w:rFonts w:ascii="Open Sans" w:hAnsi="Open Sans" w:cs="Open Sans"/>
                <w:b/>
                <w:bCs/>
                <w:color w:val="000000"/>
                <w:sz w:val="20"/>
                <w:szCs w:val="20"/>
              </w:rPr>
            </w:pP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6FB7826"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GENE FUNCTION</w:t>
            </w:r>
          </w:p>
        </w:tc>
      </w:tr>
      <w:tr w:rsidR="00DA45C7" w14:paraId="7E43D0DF" w14:textId="77777777" w:rsidTr="00A10EEF">
        <w:trPr>
          <w:trHeight w:val="2179"/>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30953430" w14:textId="77777777" w:rsidR="00DA45C7" w:rsidRDefault="00DA45C7">
            <w:pPr>
              <w:rPr>
                <w:rFonts w:ascii="Open Sans" w:hAnsi="Open Sans" w:cs="Open Sans"/>
                <w:b/>
                <w:bCs/>
                <w:color w:val="000000"/>
                <w:sz w:val="20"/>
                <w:szCs w:val="20"/>
              </w:rPr>
            </w:pPr>
          </w:p>
        </w:tc>
        <w:tc>
          <w:tcPr>
            <w:tcW w:w="4218" w:type="pct"/>
            <w:gridSpan w:val="3"/>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6FFD92C"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Transcriptional activator that regulates the tissue specific expression of multiple genes, especially in pancreatic islet cells and in liver (By similarity).</w:t>
            </w:r>
            <w:r>
              <w:rPr>
                <w:rFonts w:ascii="Open Sans" w:hAnsi="Open Sans" w:cs="Open Sans"/>
                <w:color w:val="000000"/>
                <w:sz w:val="20"/>
                <w:szCs w:val="20"/>
              </w:rPr>
              <w:br/>
              <w:t>Binds to the inverted palindrome 5'-GTTAATNATTAAC-3' (PubMed:12453420, PubMed:10966642).</w:t>
            </w:r>
            <w:r>
              <w:rPr>
                <w:rFonts w:ascii="Open Sans" w:hAnsi="Open Sans" w:cs="Open Sans"/>
                <w:color w:val="000000"/>
                <w:sz w:val="20"/>
                <w:szCs w:val="20"/>
              </w:rPr>
              <w:br/>
              <w:t>Activates the transcription of CYP1A2, CYP2E1 and CYP3A11 (By similarity).</w:t>
            </w:r>
            <w:r>
              <w:rPr>
                <w:rFonts w:ascii="Open Sans" w:hAnsi="Open Sans" w:cs="Open Sans"/>
                <w:color w:val="000000"/>
                <w:sz w:val="20"/>
                <w:szCs w:val="20"/>
              </w:rPr>
              <w:br/>
              <w:t>(Microbial infection) Plays a crucial role for hepatitis B virus gene transcription and DNA replication. Mechanistically, synergistically cooperates with NR5A2 to up-regulate the activity of one of the critical cis-elements in the hepatitis B virus genome enhancer II (ENII).</w:t>
            </w:r>
          </w:p>
          <w:p w14:paraId="003B4E9F"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 xml:space="preserve">(Source: </w:t>
            </w:r>
            <w:proofErr w:type="spellStart"/>
            <w:r>
              <w:rPr>
                <w:rStyle w:val="Emphasis"/>
                <w:rFonts w:ascii="Open Sans" w:eastAsiaTheme="majorEastAsia" w:hAnsi="Open Sans" w:cs="Open Sans"/>
                <w:color w:val="000000"/>
                <w:sz w:val="20"/>
                <w:szCs w:val="20"/>
              </w:rPr>
              <w:t>UniProt</w:t>
            </w:r>
            <w:proofErr w:type="spellEnd"/>
            <w:r>
              <w:rPr>
                <w:rStyle w:val="Emphasis"/>
                <w:rFonts w:ascii="Open Sans" w:eastAsiaTheme="majorEastAsia" w:hAnsi="Open Sans" w:cs="Open Sans"/>
                <w:color w:val="000000"/>
                <w:sz w:val="20"/>
                <w:szCs w:val="20"/>
              </w:rPr>
              <w:t>)</w:t>
            </w:r>
          </w:p>
        </w:tc>
      </w:tr>
      <w:tr w:rsidR="00DA45C7" w14:paraId="02BDA9BC" w14:textId="77777777" w:rsidTr="00697553">
        <w:trPr>
          <w:trHeight w:val="468"/>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AB0F42D" w14:textId="77777777" w:rsidR="00DA45C7" w:rsidRDefault="00DA45C7">
            <w:pPr>
              <w:rPr>
                <w:rFonts w:ascii="Open Sans" w:hAnsi="Open Sans" w:cs="Open Sans"/>
                <w:b/>
                <w:bCs/>
                <w:color w:val="000000"/>
                <w:sz w:val="20"/>
                <w:szCs w:val="20"/>
              </w:rPr>
            </w:pPr>
          </w:p>
        </w:tc>
        <w:tc>
          <w:tcPr>
            <w:tcW w:w="3311" w:type="pct"/>
            <w:gridSpan w:val="2"/>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194191F"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DISEASE ASSOCIATION</w:t>
            </w: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69948BA2"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 VUS IN CLINVAR</w:t>
            </w:r>
          </w:p>
        </w:tc>
      </w:tr>
      <w:tr w:rsidR="00DA45C7" w14:paraId="666D337A" w14:textId="77777777" w:rsidTr="00697553">
        <w:trPr>
          <w:trHeight w:val="618"/>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412549A5" w14:textId="77777777" w:rsidR="00DA45C7" w:rsidRDefault="00DA45C7">
            <w:pPr>
              <w:rPr>
                <w:rFonts w:ascii="Open Sans" w:hAnsi="Open Sans" w:cs="Open Sans"/>
                <w:b/>
                <w:bCs/>
                <w:color w:val="000000"/>
                <w:sz w:val="20"/>
                <w:szCs w:val="20"/>
              </w:rPr>
            </w:pPr>
          </w:p>
        </w:tc>
        <w:tc>
          <w:tcPr>
            <w:tcW w:w="1143"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E870932" w14:textId="77777777" w:rsidR="00DA45C7" w:rsidRDefault="00DA45C7">
            <w:pPr>
              <w:pStyle w:val="NormalWeb"/>
              <w:spacing w:before="0" w:beforeAutospacing="0" w:after="0" w:afterAutospacing="0"/>
              <w:rPr>
                <w:rFonts w:ascii="Open Sans" w:hAnsi="Open Sans" w:cs="Open Sans"/>
                <w:b/>
                <w:bCs/>
                <w:color w:val="000000"/>
                <w:sz w:val="20"/>
                <w:szCs w:val="20"/>
              </w:rPr>
            </w:pPr>
            <w:r>
              <w:rPr>
                <w:rFonts w:ascii="Open Sans" w:hAnsi="Open Sans" w:cs="Open Sans"/>
                <w:color w:val="000000"/>
                <w:sz w:val="20"/>
                <w:szCs w:val="20"/>
              </w:rPr>
              <w:t>Diabetes mellitus &amp; kidney cancer</w:t>
            </w:r>
          </w:p>
        </w:tc>
        <w:tc>
          <w:tcPr>
            <w:tcW w:w="2168" w:type="pct"/>
            <w:vMerge w:val="restar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2D78B43B" w14:textId="77777777" w:rsidR="00DA45C7" w:rsidRDefault="00DA45C7">
            <w:pPr>
              <w:pStyle w:val="NormalWeb"/>
              <w:spacing w:before="0" w:beforeAutospacing="0" w:after="150" w:afterAutospacing="0"/>
              <w:rPr>
                <w:rFonts w:ascii="Open Sans" w:hAnsi="Open Sans" w:cs="Open Sans"/>
                <w:b/>
                <w:bCs/>
                <w:color w:val="000000"/>
                <w:sz w:val="20"/>
                <w:szCs w:val="20"/>
              </w:rPr>
            </w:pPr>
            <w:r>
              <w:rPr>
                <w:rFonts w:ascii="Open Sans" w:hAnsi="Open Sans" w:cs="Open Sans"/>
                <w:color w:val="000000"/>
                <w:sz w:val="20"/>
                <w:szCs w:val="20"/>
              </w:rPr>
              <w:t>Diabetes mellitus, insulin-dependent, 20;</w:t>
            </w:r>
            <w:r>
              <w:rPr>
                <w:rFonts w:ascii="Open Sans" w:hAnsi="Open Sans" w:cs="Open Sans"/>
                <w:color w:val="000000"/>
                <w:sz w:val="20"/>
                <w:szCs w:val="20"/>
              </w:rPr>
              <w:br/>
              <w:t>Hepatic adenoma, somatic;</w:t>
            </w:r>
            <w:r>
              <w:rPr>
                <w:rFonts w:ascii="Open Sans" w:hAnsi="Open Sans" w:cs="Open Sans"/>
                <w:color w:val="000000"/>
                <w:sz w:val="20"/>
                <w:szCs w:val="20"/>
              </w:rPr>
              <w:br/>
              <w:t>MODY, type III, AD;</w:t>
            </w:r>
            <w:r>
              <w:rPr>
                <w:rFonts w:ascii="Open Sans" w:hAnsi="Open Sans" w:cs="Open Sans"/>
                <w:color w:val="000000"/>
                <w:sz w:val="20"/>
                <w:szCs w:val="20"/>
              </w:rPr>
              <w:br/>
              <w:t>Renal cell carcinoma</w:t>
            </w:r>
          </w:p>
          <w:p w14:paraId="0AA718F3" w14:textId="77777777" w:rsidR="00DA45C7" w:rsidRDefault="00DA45C7">
            <w:pPr>
              <w:pStyle w:val="NormalWeb"/>
              <w:spacing w:before="150" w:beforeAutospacing="0" w:after="0" w:afterAutospacing="0"/>
              <w:rPr>
                <w:rFonts w:ascii="Open Sans" w:hAnsi="Open Sans" w:cs="Open Sans"/>
                <w:b/>
                <w:bCs/>
                <w:color w:val="000000"/>
                <w:sz w:val="20"/>
                <w:szCs w:val="20"/>
              </w:rPr>
            </w:pPr>
            <w:r>
              <w:rPr>
                <w:rStyle w:val="Emphasis"/>
                <w:rFonts w:ascii="Open Sans" w:eastAsiaTheme="majorEastAsia" w:hAnsi="Open Sans" w:cs="Open Sans"/>
                <w:color w:val="000000"/>
                <w:sz w:val="20"/>
                <w:szCs w:val="20"/>
              </w:rPr>
              <w:t>(source: OMIM)</w:t>
            </w: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4774C9C4"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285</w:t>
            </w:r>
            <w:r>
              <w:rPr>
                <w:rFonts w:ascii="Open Sans" w:hAnsi="Open Sans" w:cs="Open Sans"/>
                <w:b/>
                <w:bCs/>
                <w:color w:val="000000"/>
                <w:sz w:val="20"/>
                <w:szCs w:val="20"/>
              </w:rPr>
              <w:br/>
            </w:r>
            <w:r>
              <w:rPr>
                <w:rFonts w:ascii="Open Sans" w:hAnsi="Open Sans" w:cs="Open Sans"/>
                <w:color w:val="000000"/>
                <w:sz w:val="20"/>
                <w:szCs w:val="20"/>
              </w:rPr>
              <w:t>(42%)</w:t>
            </w:r>
          </w:p>
        </w:tc>
      </w:tr>
      <w:tr w:rsidR="00DA45C7" w14:paraId="00359F62" w14:textId="77777777" w:rsidTr="00697553">
        <w:trPr>
          <w:trHeight w:val="472"/>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65CAFE8" w14:textId="77777777" w:rsidR="00DA45C7" w:rsidRDefault="00DA45C7">
            <w:pPr>
              <w:rPr>
                <w:rFonts w:ascii="Open Sans" w:hAnsi="Open Sans" w:cs="Open Sans"/>
                <w:b/>
                <w:bCs/>
                <w:color w:val="000000"/>
                <w:sz w:val="20"/>
                <w:szCs w:val="20"/>
              </w:rPr>
            </w:pPr>
          </w:p>
        </w:tc>
        <w:tc>
          <w:tcPr>
            <w:tcW w:w="114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CD50FEE" w14:textId="77777777" w:rsidR="00DA45C7" w:rsidRDefault="00DA45C7">
            <w:pPr>
              <w:rPr>
                <w:rFonts w:ascii="Open Sans" w:hAnsi="Open Sans" w:cs="Open Sans"/>
                <w:b/>
                <w:bCs/>
                <w:color w:val="000000"/>
                <w:sz w:val="20"/>
                <w:szCs w:val="20"/>
              </w:rPr>
            </w:pPr>
          </w:p>
        </w:tc>
        <w:tc>
          <w:tcPr>
            <w:tcW w:w="216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4D0DD3B" w14:textId="77777777" w:rsidR="00DA45C7" w:rsidRDefault="00DA45C7">
            <w:pPr>
              <w:rPr>
                <w:rFonts w:ascii="Open Sans" w:hAnsi="Open Sans" w:cs="Open Sans"/>
                <w:b/>
                <w:bCs/>
                <w:color w:val="000000"/>
                <w:sz w:val="20"/>
                <w:szCs w:val="20"/>
              </w:rPr>
            </w:pP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5BC3C3A6"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b/>
                <w:bCs/>
                <w:color w:val="000000"/>
                <w:sz w:val="20"/>
                <w:szCs w:val="20"/>
              </w:rPr>
              <w:t>PROTEIN SIZE</w:t>
            </w:r>
          </w:p>
        </w:tc>
      </w:tr>
      <w:tr w:rsidR="00DA45C7" w14:paraId="6265937D" w14:textId="77777777" w:rsidTr="00697553">
        <w:trPr>
          <w:trHeight w:val="680"/>
        </w:trPr>
        <w:tc>
          <w:tcPr>
            <w:tcW w:w="782"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2430318B" w14:textId="77777777" w:rsidR="00DA45C7" w:rsidRDefault="00DA45C7">
            <w:pPr>
              <w:rPr>
                <w:rFonts w:ascii="Open Sans" w:hAnsi="Open Sans" w:cs="Open Sans"/>
                <w:b/>
                <w:bCs/>
                <w:color w:val="000000"/>
                <w:sz w:val="20"/>
                <w:szCs w:val="20"/>
              </w:rPr>
            </w:pPr>
          </w:p>
        </w:tc>
        <w:tc>
          <w:tcPr>
            <w:tcW w:w="1143"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67E96B26" w14:textId="77777777" w:rsidR="00DA45C7" w:rsidRDefault="00DA45C7">
            <w:pPr>
              <w:rPr>
                <w:rFonts w:ascii="Open Sans" w:hAnsi="Open Sans" w:cs="Open Sans"/>
                <w:b/>
                <w:bCs/>
                <w:color w:val="000000"/>
                <w:sz w:val="20"/>
                <w:szCs w:val="20"/>
              </w:rPr>
            </w:pPr>
          </w:p>
        </w:tc>
        <w:tc>
          <w:tcPr>
            <w:tcW w:w="2168" w:type="pct"/>
            <w:vMerge/>
            <w:tcBorders>
              <w:top w:val="single" w:sz="2" w:space="0" w:color="4E80F7"/>
              <w:left w:val="single" w:sz="2" w:space="0" w:color="4E80F7"/>
              <w:bottom w:val="single" w:sz="2" w:space="0" w:color="4E80F7"/>
              <w:right w:val="single" w:sz="2" w:space="0" w:color="4E80F7"/>
            </w:tcBorders>
            <w:shd w:val="clear" w:color="auto" w:fill="F5F5F5"/>
            <w:vAlign w:val="center"/>
            <w:hideMark/>
          </w:tcPr>
          <w:p w14:paraId="00C08E3D" w14:textId="77777777" w:rsidR="00DA45C7" w:rsidRDefault="00DA45C7">
            <w:pPr>
              <w:rPr>
                <w:rFonts w:ascii="Open Sans" w:hAnsi="Open Sans" w:cs="Open Sans"/>
                <w:b/>
                <w:bCs/>
                <w:color w:val="000000"/>
                <w:sz w:val="20"/>
                <w:szCs w:val="20"/>
              </w:rPr>
            </w:pPr>
          </w:p>
        </w:tc>
        <w:tc>
          <w:tcPr>
            <w:tcW w:w="907" w:type="pct"/>
            <w:tcBorders>
              <w:top w:val="single" w:sz="2" w:space="0" w:color="4E80F7"/>
              <w:left w:val="single" w:sz="2" w:space="0" w:color="4E80F7"/>
              <w:bottom w:val="single" w:sz="2" w:space="0" w:color="4E80F7"/>
              <w:right w:val="single" w:sz="2" w:space="0" w:color="4E80F7"/>
            </w:tcBorders>
            <w:shd w:val="clear" w:color="auto" w:fill="F5F5F5"/>
            <w:tcMar>
              <w:top w:w="45" w:type="dxa"/>
              <w:left w:w="75" w:type="dxa"/>
              <w:bottom w:w="45" w:type="dxa"/>
              <w:right w:w="75" w:type="dxa"/>
            </w:tcMar>
            <w:vAlign w:val="center"/>
            <w:hideMark/>
          </w:tcPr>
          <w:p w14:paraId="761D702E" w14:textId="77777777" w:rsidR="00DA45C7" w:rsidRDefault="00DA45C7">
            <w:pPr>
              <w:pStyle w:val="NormalWeb"/>
              <w:spacing w:before="0" w:beforeAutospacing="0" w:after="0" w:afterAutospacing="0"/>
              <w:jc w:val="center"/>
              <w:rPr>
                <w:rFonts w:ascii="Open Sans" w:hAnsi="Open Sans" w:cs="Open Sans"/>
                <w:b/>
                <w:bCs/>
                <w:color w:val="000000"/>
                <w:sz w:val="20"/>
                <w:szCs w:val="20"/>
              </w:rPr>
            </w:pPr>
            <w:r>
              <w:rPr>
                <w:rFonts w:ascii="Open Sans" w:hAnsi="Open Sans" w:cs="Open Sans"/>
                <w:color w:val="000000"/>
                <w:sz w:val="20"/>
                <w:szCs w:val="20"/>
              </w:rPr>
              <w:t>631 AA</w:t>
            </w:r>
          </w:p>
        </w:tc>
      </w:tr>
    </w:tbl>
    <w:p w14:paraId="68FB7DED" w14:textId="77777777" w:rsidR="009B066A" w:rsidRDefault="009B066A" w:rsidP="009B066A">
      <w:pPr>
        <w:jc w:val="center"/>
      </w:pPr>
    </w:p>
    <w:p w14:paraId="23AF9076" w14:textId="77777777" w:rsidR="00C42748" w:rsidRPr="00697553" w:rsidRDefault="00C42748" w:rsidP="00C42748">
      <w:pPr>
        <w:jc w:val="center"/>
        <w:rPr>
          <w:rFonts w:ascii="Aptos SemiBold" w:hAnsi="Aptos SemiBold"/>
          <w:b/>
          <w:bCs/>
          <w:i/>
          <w:iCs/>
          <w:u w:val="single"/>
          <w:lang w:eastAsia="en-US"/>
        </w:rPr>
      </w:pPr>
      <w:r>
        <w:sym w:font="Wingdings" w:char="F0E0"/>
      </w:r>
      <w:r w:rsidRPr="00C42748">
        <w:rPr>
          <w:color w:val="FA9952"/>
        </w:rPr>
        <w:t xml:space="preserve"> </w:t>
      </w:r>
      <w:hyperlink w:anchor="_top" w:history="1">
        <w:r w:rsidRPr="00C42748">
          <w:rPr>
            <w:rStyle w:val="Hyperlink"/>
            <w:rFonts w:ascii="Aptos SemiBold" w:hAnsi="Aptos SemiBold"/>
            <w:b/>
            <w:bCs/>
            <w:i/>
            <w:iCs/>
            <w:color w:val="FA9952"/>
            <w:lang w:eastAsia="en-US"/>
          </w:rPr>
          <w:t>Return to CONTENTS table</w:t>
        </w:r>
      </w:hyperlink>
    </w:p>
    <w:p w14:paraId="03AAAACF" w14:textId="77777777" w:rsidR="00DA45C7" w:rsidRPr="00DA45C7" w:rsidRDefault="00DA45C7" w:rsidP="00DA45C7">
      <w:pPr>
        <w:rPr>
          <w:lang w:eastAsia="en-US"/>
        </w:rPr>
      </w:pPr>
    </w:p>
    <w:p w14:paraId="57F4C1C3" w14:textId="77777777" w:rsidR="00DA45C7" w:rsidRDefault="00DA45C7" w:rsidP="00DA45C7">
      <w:pPr>
        <w:rPr>
          <w:lang w:eastAsia="en-US"/>
        </w:rPr>
      </w:pPr>
    </w:p>
    <w:p w14:paraId="78315E7A" w14:textId="77777777" w:rsidR="00DA45C7" w:rsidRPr="00DA45C7" w:rsidRDefault="00DA45C7" w:rsidP="00DA45C7">
      <w:pPr>
        <w:rPr>
          <w:lang w:eastAsia="en-US"/>
        </w:rPr>
      </w:pPr>
    </w:p>
    <w:sectPr w:rsidR="00DA45C7" w:rsidRPr="00DA45C7" w:rsidSect="00C42748">
      <w:pgSz w:w="16838" w:h="11906" w:orient="landscape"/>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BBE5" w14:textId="77777777" w:rsidR="002A19D2" w:rsidRDefault="002A19D2" w:rsidP="002D1C38">
      <w:r>
        <w:separator/>
      </w:r>
    </w:p>
  </w:endnote>
  <w:endnote w:type="continuationSeparator" w:id="0">
    <w:p w14:paraId="6B9022D9" w14:textId="77777777" w:rsidR="002A19D2" w:rsidRDefault="002A19D2" w:rsidP="002D1C38">
      <w:r>
        <w:continuationSeparator/>
      </w:r>
    </w:p>
  </w:endnote>
  <w:endnote w:type="continuationNotice" w:id="1">
    <w:p w14:paraId="75136B09" w14:textId="77777777" w:rsidR="002A19D2" w:rsidRDefault="002A1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tos SemiBold">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4069" w14:textId="77777777" w:rsidR="002A19D2" w:rsidRDefault="002A19D2" w:rsidP="002D1C38">
      <w:r>
        <w:separator/>
      </w:r>
    </w:p>
  </w:footnote>
  <w:footnote w:type="continuationSeparator" w:id="0">
    <w:p w14:paraId="26A69E2A" w14:textId="77777777" w:rsidR="002A19D2" w:rsidRDefault="002A19D2" w:rsidP="002D1C38">
      <w:r>
        <w:continuationSeparator/>
      </w:r>
    </w:p>
  </w:footnote>
  <w:footnote w:type="continuationNotice" w:id="1">
    <w:p w14:paraId="06068F3E" w14:textId="77777777" w:rsidR="002A19D2" w:rsidRDefault="002A1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4DF7" w14:textId="05BDC083" w:rsidR="002D1C38" w:rsidRDefault="002D1C38">
    <w:pPr>
      <w:pStyle w:val="Header"/>
    </w:pPr>
    <w:r>
      <w:rPr>
        <w:noProof/>
      </w:rPr>
      <w:drawing>
        <wp:anchor distT="0" distB="0" distL="114300" distR="114300" simplePos="0" relativeHeight="251658240" behindDoc="1" locked="0" layoutInCell="0" allowOverlap="1" wp14:anchorId="5B8F0D46" wp14:editId="20C4BD25">
          <wp:simplePos x="0" y="0"/>
          <wp:positionH relativeFrom="margin">
            <wp:posOffset>-904240</wp:posOffset>
          </wp:positionH>
          <wp:positionV relativeFrom="margin">
            <wp:posOffset>-1095375</wp:posOffset>
          </wp:positionV>
          <wp:extent cx="7552690" cy="10915015"/>
          <wp:effectExtent l="0" t="0" r="3810" b="0"/>
          <wp:wrapNone/>
          <wp:docPr id="1696996574" name="Picture 1696996574" descr="A white background with colorful shap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6996574" name="Picture 1696996574" descr="A white background with colorful shape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0915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1CD1"/>
    <w:multiLevelType w:val="hybridMultilevel"/>
    <w:tmpl w:val="E800F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CD7507"/>
    <w:multiLevelType w:val="multilevel"/>
    <w:tmpl w:val="9E00E432"/>
    <w:styleLink w:val="CurrentList3"/>
    <w:lvl w:ilvl="0">
      <w:start w:val="1"/>
      <w:numFmt w:val="none"/>
      <w:lvlText w:val=""/>
      <w:lvlJc w:val="left"/>
      <w:pPr>
        <w:ind w:left="432" w:hanging="432"/>
      </w:pPr>
      <w:rPr>
        <w:rFonts w:hint="default"/>
      </w:rPr>
    </w:lvl>
    <w:lvl w:ilvl="1">
      <w:start w:val="1"/>
      <w:numFmt w:val="decimal"/>
      <w:lvlText w:val="%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BDA3D23"/>
    <w:multiLevelType w:val="hybridMultilevel"/>
    <w:tmpl w:val="2A545E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62ABA"/>
    <w:multiLevelType w:val="multilevel"/>
    <w:tmpl w:val="62025FA4"/>
    <w:styleLink w:val="CurrentList2"/>
    <w:lvl w:ilvl="0">
      <w:start w:val="1"/>
      <w:numFmt w:val="decimal"/>
      <w:lvlText w:val="%1"/>
      <w:lvlJc w:val="left"/>
      <w:pPr>
        <w:ind w:left="432" w:hanging="432"/>
      </w:pPr>
      <w:rPr>
        <w:rFonts w:hint="default"/>
      </w:rPr>
    </w:lvl>
    <w:lvl w:ilvl="1">
      <w:start w:val="1"/>
      <w:numFmt w:val="decimal"/>
      <w:lvlText w:val="%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4E8C0E0D"/>
    <w:multiLevelType w:val="multilevel"/>
    <w:tmpl w:val="3012691A"/>
    <w:lvl w:ilvl="0">
      <w:start w:val="1"/>
      <w:numFmt w:val="none"/>
      <w:pStyle w:val="Heading1"/>
      <w:lvlText w:val="%1"/>
      <w:lvlJc w:val="left"/>
      <w:pPr>
        <w:ind w:left="432" w:hanging="432"/>
      </w:pPr>
      <w:rPr>
        <w:rFonts w:hint="default"/>
      </w:rPr>
    </w:lvl>
    <w:lvl w:ilvl="1">
      <w:start w:val="1"/>
      <w:numFmt w:val="decimal"/>
      <w:pStyle w:val="Heading2"/>
      <w:lvlText w:val="%2%1"/>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B0476F4"/>
    <w:multiLevelType w:val="multilevel"/>
    <w:tmpl w:val="08090025"/>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91914153">
    <w:abstractNumId w:val="0"/>
  </w:num>
  <w:num w:numId="2" w16cid:durableId="1276986247">
    <w:abstractNumId w:val="4"/>
  </w:num>
  <w:num w:numId="3" w16cid:durableId="1029601786">
    <w:abstractNumId w:val="5"/>
  </w:num>
  <w:num w:numId="4" w16cid:durableId="1742144239">
    <w:abstractNumId w:val="3"/>
  </w:num>
  <w:num w:numId="5" w16cid:durableId="1882474986">
    <w:abstractNumId w:val="1"/>
  </w:num>
  <w:num w:numId="6" w16cid:durableId="363748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B8"/>
    <w:rsid w:val="00010F59"/>
    <w:rsid w:val="000401C8"/>
    <w:rsid w:val="000508A0"/>
    <w:rsid w:val="00063BEC"/>
    <w:rsid w:val="00077637"/>
    <w:rsid w:val="00084C39"/>
    <w:rsid w:val="00124BD7"/>
    <w:rsid w:val="00131C34"/>
    <w:rsid w:val="00141D5F"/>
    <w:rsid w:val="00161BE7"/>
    <w:rsid w:val="00163E5B"/>
    <w:rsid w:val="001A2526"/>
    <w:rsid w:val="001E5807"/>
    <w:rsid w:val="00202E74"/>
    <w:rsid w:val="00213C2B"/>
    <w:rsid w:val="00243FEE"/>
    <w:rsid w:val="002A19D2"/>
    <w:rsid w:val="002C6CB9"/>
    <w:rsid w:val="002D1C38"/>
    <w:rsid w:val="00340550"/>
    <w:rsid w:val="00352E0F"/>
    <w:rsid w:val="00364A93"/>
    <w:rsid w:val="0039628F"/>
    <w:rsid w:val="003E3F8A"/>
    <w:rsid w:val="004205EB"/>
    <w:rsid w:val="0046100C"/>
    <w:rsid w:val="00464B88"/>
    <w:rsid w:val="00481F5B"/>
    <w:rsid w:val="00482AC6"/>
    <w:rsid w:val="0049560D"/>
    <w:rsid w:val="004F190D"/>
    <w:rsid w:val="00532F69"/>
    <w:rsid w:val="00540A11"/>
    <w:rsid w:val="005C383E"/>
    <w:rsid w:val="005F38ED"/>
    <w:rsid w:val="005F3F28"/>
    <w:rsid w:val="005F62CF"/>
    <w:rsid w:val="00670CC8"/>
    <w:rsid w:val="00685581"/>
    <w:rsid w:val="00697553"/>
    <w:rsid w:val="006A1BCE"/>
    <w:rsid w:val="006C2B2E"/>
    <w:rsid w:val="006E7519"/>
    <w:rsid w:val="006F1160"/>
    <w:rsid w:val="0070179F"/>
    <w:rsid w:val="00751603"/>
    <w:rsid w:val="007528C7"/>
    <w:rsid w:val="00766051"/>
    <w:rsid w:val="00776701"/>
    <w:rsid w:val="00796524"/>
    <w:rsid w:val="007A329F"/>
    <w:rsid w:val="007D6366"/>
    <w:rsid w:val="007F2E94"/>
    <w:rsid w:val="008247F2"/>
    <w:rsid w:val="00832C59"/>
    <w:rsid w:val="00835E4D"/>
    <w:rsid w:val="00837A88"/>
    <w:rsid w:val="00840E7E"/>
    <w:rsid w:val="008569EB"/>
    <w:rsid w:val="0086294D"/>
    <w:rsid w:val="00866564"/>
    <w:rsid w:val="00867E00"/>
    <w:rsid w:val="008A24B9"/>
    <w:rsid w:val="008B26B7"/>
    <w:rsid w:val="008D4F47"/>
    <w:rsid w:val="008E14B1"/>
    <w:rsid w:val="008F6F1C"/>
    <w:rsid w:val="00913D7B"/>
    <w:rsid w:val="009A1F7B"/>
    <w:rsid w:val="009A675A"/>
    <w:rsid w:val="009B066A"/>
    <w:rsid w:val="009C7678"/>
    <w:rsid w:val="009F4AF8"/>
    <w:rsid w:val="00A02D78"/>
    <w:rsid w:val="00A106DA"/>
    <w:rsid w:val="00A10EEF"/>
    <w:rsid w:val="00A2587C"/>
    <w:rsid w:val="00A31638"/>
    <w:rsid w:val="00A42977"/>
    <w:rsid w:val="00A47E32"/>
    <w:rsid w:val="00A916D5"/>
    <w:rsid w:val="00AC2FBD"/>
    <w:rsid w:val="00AC3220"/>
    <w:rsid w:val="00AE0995"/>
    <w:rsid w:val="00AE0CD9"/>
    <w:rsid w:val="00B0732A"/>
    <w:rsid w:val="00B20974"/>
    <w:rsid w:val="00B90181"/>
    <w:rsid w:val="00B916BF"/>
    <w:rsid w:val="00BC1733"/>
    <w:rsid w:val="00BC31BC"/>
    <w:rsid w:val="00BF44FC"/>
    <w:rsid w:val="00BF7BB8"/>
    <w:rsid w:val="00C05BC1"/>
    <w:rsid w:val="00C35BF8"/>
    <w:rsid w:val="00C42748"/>
    <w:rsid w:val="00C452E4"/>
    <w:rsid w:val="00C66D72"/>
    <w:rsid w:val="00CA1626"/>
    <w:rsid w:val="00CC2B27"/>
    <w:rsid w:val="00CC3896"/>
    <w:rsid w:val="00CE718C"/>
    <w:rsid w:val="00D0258A"/>
    <w:rsid w:val="00D4346B"/>
    <w:rsid w:val="00D4560E"/>
    <w:rsid w:val="00D52E14"/>
    <w:rsid w:val="00D629DA"/>
    <w:rsid w:val="00D72BAA"/>
    <w:rsid w:val="00D84363"/>
    <w:rsid w:val="00DA45C7"/>
    <w:rsid w:val="00DB6B0F"/>
    <w:rsid w:val="00DC1FB3"/>
    <w:rsid w:val="00DF660F"/>
    <w:rsid w:val="00E01750"/>
    <w:rsid w:val="00E01C66"/>
    <w:rsid w:val="00E03C3E"/>
    <w:rsid w:val="00E91D0B"/>
    <w:rsid w:val="00ED0D1E"/>
    <w:rsid w:val="00ED5826"/>
    <w:rsid w:val="00F247CA"/>
    <w:rsid w:val="00F314EE"/>
    <w:rsid w:val="00F418AD"/>
    <w:rsid w:val="00F41E99"/>
    <w:rsid w:val="00F67F8F"/>
    <w:rsid w:val="00F71E02"/>
    <w:rsid w:val="00F8342B"/>
    <w:rsid w:val="00F8592B"/>
    <w:rsid w:val="00F975D4"/>
    <w:rsid w:val="00FC1F6F"/>
    <w:rsid w:val="00FC42CF"/>
    <w:rsid w:val="00FD1AB1"/>
    <w:rsid w:val="00FF1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CF998"/>
  <w15:chartTrackingRefBased/>
  <w15:docId w15:val="{21731878-9B88-9C4E-90F8-F3FA66F7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53"/>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3E3F8A"/>
    <w:pPr>
      <w:keepNext/>
      <w:keepLines/>
      <w:numPr>
        <w:numId w:val="2"/>
      </w:numPr>
      <w:spacing w:before="360" w:after="80"/>
      <w:outlineLvl w:val="0"/>
    </w:pPr>
    <w:rPr>
      <w:rFonts w:asciiTheme="majorHAnsi" w:eastAsiaTheme="majorEastAsia" w:hAnsiTheme="majorHAnsi" w:cstheme="majorBidi"/>
      <w:b/>
      <w:color w:val="4CC9A8"/>
      <w:kern w:val="2"/>
      <w:sz w:val="44"/>
      <w:szCs w:val="40"/>
      <w:lang w:eastAsia="en-US"/>
      <w14:ligatures w14:val="standardContextual"/>
    </w:rPr>
  </w:style>
  <w:style w:type="paragraph" w:styleId="Heading2">
    <w:name w:val="heading 2"/>
    <w:basedOn w:val="Normal"/>
    <w:next w:val="Normal"/>
    <w:link w:val="Heading2Char"/>
    <w:uiPriority w:val="9"/>
    <w:unhideWhenUsed/>
    <w:qFormat/>
    <w:rsid w:val="003E3F8A"/>
    <w:pPr>
      <w:keepNext/>
      <w:keepLines/>
      <w:numPr>
        <w:ilvl w:val="1"/>
        <w:numId w:val="2"/>
      </w:numPr>
      <w:spacing w:before="160" w:after="80"/>
      <w:outlineLvl w:val="1"/>
    </w:pPr>
    <w:rPr>
      <w:rFonts w:asciiTheme="majorHAnsi" w:eastAsiaTheme="majorEastAsia" w:hAnsiTheme="majorHAnsi" w:cstheme="majorBidi"/>
      <w:b/>
      <w:i/>
      <w:color w:val="000000" w:themeColor="text1"/>
      <w:kern w:val="2"/>
      <w:sz w:val="36"/>
      <w:szCs w:val="32"/>
      <w:lang w:eastAsia="en-US"/>
      <w14:ligatures w14:val="standardContextual"/>
    </w:rPr>
  </w:style>
  <w:style w:type="paragraph" w:styleId="Heading3">
    <w:name w:val="heading 3"/>
    <w:basedOn w:val="Normal"/>
    <w:next w:val="Normal"/>
    <w:link w:val="Heading3Char"/>
    <w:uiPriority w:val="9"/>
    <w:semiHidden/>
    <w:unhideWhenUsed/>
    <w:qFormat/>
    <w:rsid w:val="003E3F8A"/>
    <w:pPr>
      <w:keepNext/>
      <w:keepLines/>
      <w:numPr>
        <w:ilvl w:val="2"/>
        <w:numId w:val="2"/>
      </w:numPr>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E3F8A"/>
    <w:pPr>
      <w:keepNext/>
      <w:keepLines/>
      <w:numPr>
        <w:ilvl w:val="3"/>
        <w:numId w:val="2"/>
      </w:numPr>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3E3F8A"/>
    <w:pPr>
      <w:keepNext/>
      <w:keepLines/>
      <w:numPr>
        <w:ilvl w:val="4"/>
        <w:numId w:val="2"/>
      </w:numPr>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3E3F8A"/>
    <w:pPr>
      <w:keepNext/>
      <w:keepLines/>
      <w:numPr>
        <w:ilvl w:val="5"/>
        <w:numId w:val="2"/>
      </w:numPr>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3E3F8A"/>
    <w:pPr>
      <w:keepNext/>
      <w:keepLines/>
      <w:numPr>
        <w:ilvl w:val="6"/>
        <w:numId w:val="2"/>
      </w:numPr>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3E3F8A"/>
    <w:pPr>
      <w:keepNext/>
      <w:keepLines/>
      <w:numPr>
        <w:ilvl w:val="7"/>
        <w:numId w:val="2"/>
      </w:numPr>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3E3F8A"/>
    <w:pPr>
      <w:keepNext/>
      <w:keepLines/>
      <w:numPr>
        <w:ilvl w:val="8"/>
        <w:numId w:val="2"/>
      </w:numPr>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F8A"/>
    <w:rPr>
      <w:rFonts w:asciiTheme="majorHAnsi" w:eastAsiaTheme="majorEastAsia" w:hAnsiTheme="majorHAnsi" w:cstheme="majorBidi"/>
      <w:b/>
      <w:color w:val="4CC9A8"/>
      <w:sz w:val="44"/>
      <w:szCs w:val="40"/>
    </w:rPr>
  </w:style>
  <w:style w:type="character" w:customStyle="1" w:styleId="Heading2Char">
    <w:name w:val="Heading 2 Char"/>
    <w:basedOn w:val="DefaultParagraphFont"/>
    <w:link w:val="Heading2"/>
    <w:uiPriority w:val="9"/>
    <w:rsid w:val="003E3F8A"/>
    <w:rPr>
      <w:rFonts w:asciiTheme="majorHAnsi" w:eastAsiaTheme="majorEastAsia" w:hAnsiTheme="majorHAnsi" w:cstheme="majorBidi"/>
      <w:b/>
      <w:i/>
      <w:color w:val="000000" w:themeColor="text1"/>
      <w:sz w:val="36"/>
      <w:szCs w:val="32"/>
    </w:rPr>
  </w:style>
  <w:style w:type="character" w:customStyle="1" w:styleId="Heading3Char">
    <w:name w:val="Heading 3 Char"/>
    <w:basedOn w:val="DefaultParagraphFont"/>
    <w:link w:val="Heading3"/>
    <w:uiPriority w:val="9"/>
    <w:semiHidden/>
    <w:rsid w:val="00BF7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7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BB8"/>
    <w:rPr>
      <w:rFonts w:eastAsiaTheme="majorEastAsia" w:cstheme="majorBidi"/>
      <w:color w:val="272727" w:themeColor="text1" w:themeTint="D8"/>
    </w:rPr>
  </w:style>
  <w:style w:type="paragraph" w:styleId="Title">
    <w:name w:val="Title"/>
    <w:basedOn w:val="Normal"/>
    <w:next w:val="Normal"/>
    <w:link w:val="TitleChar"/>
    <w:uiPriority w:val="10"/>
    <w:qFormat/>
    <w:rsid w:val="00BF7BB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F7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BB8"/>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F7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BB8"/>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BF7BB8"/>
    <w:rPr>
      <w:i/>
      <w:iCs/>
      <w:color w:val="404040" w:themeColor="text1" w:themeTint="BF"/>
    </w:rPr>
  </w:style>
  <w:style w:type="paragraph" w:styleId="ListParagraph">
    <w:name w:val="List Paragraph"/>
    <w:basedOn w:val="Normal"/>
    <w:uiPriority w:val="34"/>
    <w:qFormat/>
    <w:rsid w:val="00BF7BB8"/>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BF7BB8"/>
    <w:rPr>
      <w:i/>
      <w:iCs/>
      <w:color w:val="0F4761" w:themeColor="accent1" w:themeShade="BF"/>
    </w:rPr>
  </w:style>
  <w:style w:type="paragraph" w:styleId="IntenseQuote">
    <w:name w:val="Intense Quote"/>
    <w:basedOn w:val="Normal"/>
    <w:next w:val="Normal"/>
    <w:link w:val="IntenseQuoteChar"/>
    <w:uiPriority w:val="30"/>
    <w:qFormat/>
    <w:rsid w:val="00BF7BB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BF7BB8"/>
    <w:rPr>
      <w:i/>
      <w:iCs/>
      <w:color w:val="0F4761" w:themeColor="accent1" w:themeShade="BF"/>
    </w:rPr>
  </w:style>
  <w:style w:type="character" w:styleId="IntenseReference">
    <w:name w:val="Intense Reference"/>
    <w:basedOn w:val="DefaultParagraphFont"/>
    <w:uiPriority w:val="32"/>
    <w:qFormat/>
    <w:rsid w:val="00BF7BB8"/>
    <w:rPr>
      <w:b/>
      <w:bCs/>
      <w:smallCaps/>
      <w:color w:val="0F4761" w:themeColor="accent1" w:themeShade="BF"/>
      <w:spacing w:val="5"/>
    </w:rPr>
  </w:style>
  <w:style w:type="paragraph" w:styleId="NormalWeb">
    <w:name w:val="Normal (Web)"/>
    <w:basedOn w:val="Normal"/>
    <w:uiPriority w:val="99"/>
    <w:unhideWhenUsed/>
    <w:rsid w:val="00124BD7"/>
    <w:pPr>
      <w:spacing w:before="100" w:beforeAutospacing="1" w:after="100" w:afterAutospacing="1"/>
    </w:pPr>
  </w:style>
  <w:style w:type="character" w:styleId="Emphasis">
    <w:name w:val="Emphasis"/>
    <w:basedOn w:val="DefaultParagraphFont"/>
    <w:uiPriority w:val="20"/>
    <w:qFormat/>
    <w:rsid w:val="00124BD7"/>
    <w:rPr>
      <w:i/>
      <w:iCs/>
    </w:rPr>
  </w:style>
  <w:style w:type="paragraph" w:styleId="TOC1">
    <w:name w:val="toc 1"/>
    <w:basedOn w:val="Normal"/>
    <w:next w:val="Normal"/>
    <w:autoRedefine/>
    <w:uiPriority w:val="39"/>
    <w:unhideWhenUsed/>
    <w:rsid w:val="00697553"/>
    <w:pPr>
      <w:tabs>
        <w:tab w:val="right" w:pos="9016"/>
      </w:tabs>
      <w:spacing w:before="360" w:after="360"/>
    </w:pPr>
    <w:rPr>
      <w:rFonts w:asciiTheme="minorHAnsi" w:hAnsiTheme="minorHAnsi"/>
      <w:b/>
      <w:bCs/>
      <w:caps/>
      <w:sz w:val="22"/>
      <w:szCs w:val="22"/>
      <w:u w:val="single"/>
    </w:rPr>
  </w:style>
  <w:style w:type="paragraph" w:styleId="TOC2">
    <w:name w:val="toc 2"/>
    <w:basedOn w:val="Normal"/>
    <w:next w:val="Normal"/>
    <w:autoRedefine/>
    <w:uiPriority w:val="39"/>
    <w:unhideWhenUsed/>
    <w:rsid w:val="003E3F8A"/>
    <w:rPr>
      <w:rFonts w:asciiTheme="minorHAnsi" w:hAnsiTheme="minorHAnsi"/>
      <w:b/>
      <w:bCs/>
      <w:smallCaps/>
      <w:sz w:val="22"/>
      <w:szCs w:val="22"/>
    </w:rPr>
  </w:style>
  <w:style w:type="paragraph" w:styleId="TOC3">
    <w:name w:val="toc 3"/>
    <w:basedOn w:val="Normal"/>
    <w:next w:val="Normal"/>
    <w:autoRedefine/>
    <w:uiPriority w:val="39"/>
    <w:unhideWhenUsed/>
    <w:rsid w:val="003E3F8A"/>
    <w:rPr>
      <w:rFonts w:asciiTheme="minorHAnsi" w:hAnsiTheme="minorHAnsi"/>
      <w:smallCaps/>
      <w:sz w:val="22"/>
      <w:szCs w:val="22"/>
    </w:rPr>
  </w:style>
  <w:style w:type="paragraph" w:styleId="TOC4">
    <w:name w:val="toc 4"/>
    <w:basedOn w:val="Normal"/>
    <w:next w:val="Normal"/>
    <w:autoRedefine/>
    <w:uiPriority w:val="39"/>
    <w:unhideWhenUsed/>
    <w:rsid w:val="003E3F8A"/>
    <w:rPr>
      <w:rFonts w:asciiTheme="minorHAnsi" w:hAnsiTheme="minorHAnsi"/>
      <w:sz w:val="22"/>
      <w:szCs w:val="22"/>
    </w:rPr>
  </w:style>
  <w:style w:type="paragraph" w:styleId="TOC5">
    <w:name w:val="toc 5"/>
    <w:basedOn w:val="Normal"/>
    <w:next w:val="Normal"/>
    <w:autoRedefine/>
    <w:uiPriority w:val="39"/>
    <w:unhideWhenUsed/>
    <w:rsid w:val="003E3F8A"/>
    <w:rPr>
      <w:rFonts w:asciiTheme="minorHAnsi" w:hAnsiTheme="minorHAnsi"/>
      <w:sz w:val="22"/>
      <w:szCs w:val="22"/>
    </w:rPr>
  </w:style>
  <w:style w:type="paragraph" w:styleId="TOC6">
    <w:name w:val="toc 6"/>
    <w:basedOn w:val="Normal"/>
    <w:next w:val="Normal"/>
    <w:autoRedefine/>
    <w:uiPriority w:val="39"/>
    <w:unhideWhenUsed/>
    <w:rsid w:val="003E3F8A"/>
    <w:rPr>
      <w:rFonts w:asciiTheme="minorHAnsi" w:hAnsiTheme="minorHAnsi"/>
      <w:sz w:val="22"/>
      <w:szCs w:val="22"/>
    </w:rPr>
  </w:style>
  <w:style w:type="paragraph" w:styleId="TOC7">
    <w:name w:val="toc 7"/>
    <w:basedOn w:val="Normal"/>
    <w:next w:val="Normal"/>
    <w:autoRedefine/>
    <w:uiPriority w:val="39"/>
    <w:unhideWhenUsed/>
    <w:rsid w:val="003E3F8A"/>
    <w:rPr>
      <w:rFonts w:asciiTheme="minorHAnsi" w:hAnsiTheme="minorHAnsi"/>
      <w:sz w:val="22"/>
      <w:szCs w:val="22"/>
    </w:rPr>
  </w:style>
  <w:style w:type="paragraph" w:styleId="TOC8">
    <w:name w:val="toc 8"/>
    <w:basedOn w:val="Normal"/>
    <w:next w:val="Normal"/>
    <w:autoRedefine/>
    <w:uiPriority w:val="39"/>
    <w:unhideWhenUsed/>
    <w:rsid w:val="003E3F8A"/>
    <w:rPr>
      <w:rFonts w:asciiTheme="minorHAnsi" w:hAnsiTheme="minorHAnsi"/>
      <w:sz w:val="22"/>
      <w:szCs w:val="22"/>
    </w:rPr>
  </w:style>
  <w:style w:type="paragraph" w:styleId="TOC9">
    <w:name w:val="toc 9"/>
    <w:basedOn w:val="Normal"/>
    <w:next w:val="Normal"/>
    <w:autoRedefine/>
    <w:uiPriority w:val="39"/>
    <w:unhideWhenUsed/>
    <w:rsid w:val="003E3F8A"/>
    <w:rPr>
      <w:rFonts w:asciiTheme="minorHAnsi" w:hAnsiTheme="minorHAnsi"/>
      <w:sz w:val="22"/>
      <w:szCs w:val="22"/>
    </w:rPr>
  </w:style>
  <w:style w:type="character" w:styleId="Hyperlink">
    <w:name w:val="Hyperlink"/>
    <w:basedOn w:val="DefaultParagraphFont"/>
    <w:uiPriority w:val="99"/>
    <w:unhideWhenUsed/>
    <w:rsid w:val="003E3F8A"/>
    <w:rPr>
      <w:color w:val="467886" w:themeColor="hyperlink"/>
      <w:u w:val="single"/>
    </w:rPr>
  </w:style>
  <w:style w:type="numbering" w:customStyle="1" w:styleId="CurrentList1">
    <w:name w:val="Current List1"/>
    <w:uiPriority w:val="99"/>
    <w:rsid w:val="003E3F8A"/>
    <w:pPr>
      <w:numPr>
        <w:numId w:val="3"/>
      </w:numPr>
    </w:pPr>
  </w:style>
  <w:style w:type="numbering" w:customStyle="1" w:styleId="CurrentList2">
    <w:name w:val="Current List2"/>
    <w:uiPriority w:val="99"/>
    <w:rsid w:val="003E3F8A"/>
    <w:pPr>
      <w:numPr>
        <w:numId w:val="4"/>
      </w:numPr>
    </w:pPr>
  </w:style>
  <w:style w:type="numbering" w:customStyle="1" w:styleId="CurrentList3">
    <w:name w:val="Current List3"/>
    <w:uiPriority w:val="99"/>
    <w:rsid w:val="003E3F8A"/>
    <w:pPr>
      <w:numPr>
        <w:numId w:val="5"/>
      </w:numPr>
    </w:pPr>
  </w:style>
  <w:style w:type="character" w:styleId="Strong">
    <w:name w:val="Strong"/>
    <w:basedOn w:val="DefaultParagraphFont"/>
    <w:uiPriority w:val="22"/>
    <w:qFormat/>
    <w:rsid w:val="00697553"/>
    <w:rPr>
      <w:b/>
      <w:bCs/>
    </w:rPr>
  </w:style>
  <w:style w:type="character" w:styleId="UnresolvedMention">
    <w:name w:val="Unresolved Mention"/>
    <w:basedOn w:val="DefaultParagraphFont"/>
    <w:uiPriority w:val="99"/>
    <w:semiHidden/>
    <w:unhideWhenUsed/>
    <w:rsid w:val="00697553"/>
    <w:rPr>
      <w:color w:val="605E5C"/>
      <w:shd w:val="clear" w:color="auto" w:fill="E1DFDD"/>
    </w:rPr>
  </w:style>
  <w:style w:type="character" w:styleId="FollowedHyperlink">
    <w:name w:val="FollowedHyperlink"/>
    <w:basedOn w:val="DefaultParagraphFont"/>
    <w:uiPriority w:val="99"/>
    <w:semiHidden/>
    <w:unhideWhenUsed/>
    <w:rsid w:val="00697553"/>
    <w:rPr>
      <w:color w:val="96607D" w:themeColor="followedHyperlink"/>
      <w:u w:val="single"/>
    </w:rPr>
  </w:style>
  <w:style w:type="paragraph" w:styleId="Header">
    <w:name w:val="header"/>
    <w:basedOn w:val="Normal"/>
    <w:link w:val="HeaderChar"/>
    <w:uiPriority w:val="99"/>
    <w:unhideWhenUsed/>
    <w:rsid w:val="002D1C38"/>
    <w:pPr>
      <w:tabs>
        <w:tab w:val="center" w:pos="4513"/>
        <w:tab w:val="right" w:pos="9026"/>
      </w:tabs>
    </w:pPr>
  </w:style>
  <w:style w:type="character" w:customStyle="1" w:styleId="HeaderChar">
    <w:name w:val="Header Char"/>
    <w:basedOn w:val="DefaultParagraphFont"/>
    <w:link w:val="Header"/>
    <w:uiPriority w:val="99"/>
    <w:rsid w:val="002D1C38"/>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2D1C38"/>
    <w:pPr>
      <w:tabs>
        <w:tab w:val="center" w:pos="4513"/>
        <w:tab w:val="right" w:pos="9026"/>
      </w:tabs>
    </w:pPr>
  </w:style>
  <w:style w:type="character" w:customStyle="1" w:styleId="FooterChar">
    <w:name w:val="Footer Char"/>
    <w:basedOn w:val="DefaultParagraphFont"/>
    <w:link w:val="Footer"/>
    <w:uiPriority w:val="99"/>
    <w:rsid w:val="002D1C38"/>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175">
      <w:bodyDiv w:val="1"/>
      <w:marLeft w:val="0"/>
      <w:marRight w:val="0"/>
      <w:marTop w:val="0"/>
      <w:marBottom w:val="0"/>
      <w:divBdr>
        <w:top w:val="none" w:sz="0" w:space="0" w:color="auto"/>
        <w:left w:val="none" w:sz="0" w:space="0" w:color="auto"/>
        <w:bottom w:val="none" w:sz="0" w:space="0" w:color="auto"/>
        <w:right w:val="none" w:sz="0" w:space="0" w:color="auto"/>
      </w:divBdr>
    </w:div>
    <w:div w:id="62028385">
      <w:bodyDiv w:val="1"/>
      <w:marLeft w:val="0"/>
      <w:marRight w:val="0"/>
      <w:marTop w:val="0"/>
      <w:marBottom w:val="0"/>
      <w:divBdr>
        <w:top w:val="none" w:sz="0" w:space="0" w:color="auto"/>
        <w:left w:val="none" w:sz="0" w:space="0" w:color="auto"/>
        <w:bottom w:val="none" w:sz="0" w:space="0" w:color="auto"/>
        <w:right w:val="none" w:sz="0" w:space="0" w:color="auto"/>
      </w:divBdr>
    </w:div>
    <w:div w:id="91437789">
      <w:bodyDiv w:val="1"/>
      <w:marLeft w:val="0"/>
      <w:marRight w:val="0"/>
      <w:marTop w:val="0"/>
      <w:marBottom w:val="0"/>
      <w:divBdr>
        <w:top w:val="none" w:sz="0" w:space="0" w:color="auto"/>
        <w:left w:val="none" w:sz="0" w:space="0" w:color="auto"/>
        <w:bottom w:val="none" w:sz="0" w:space="0" w:color="auto"/>
        <w:right w:val="none" w:sz="0" w:space="0" w:color="auto"/>
      </w:divBdr>
    </w:div>
    <w:div w:id="140729923">
      <w:bodyDiv w:val="1"/>
      <w:marLeft w:val="0"/>
      <w:marRight w:val="0"/>
      <w:marTop w:val="0"/>
      <w:marBottom w:val="0"/>
      <w:divBdr>
        <w:top w:val="none" w:sz="0" w:space="0" w:color="auto"/>
        <w:left w:val="none" w:sz="0" w:space="0" w:color="auto"/>
        <w:bottom w:val="none" w:sz="0" w:space="0" w:color="auto"/>
        <w:right w:val="none" w:sz="0" w:space="0" w:color="auto"/>
      </w:divBdr>
    </w:div>
    <w:div w:id="218366839">
      <w:bodyDiv w:val="1"/>
      <w:marLeft w:val="0"/>
      <w:marRight w:val="0"/>
      <w:marTop w:val="0"/>
      <w:marBottom w:val="0"/>
      <w:divBdr>
        <w:top w:val="none" w:sz="0" w:space="0" w:color="auto"/>
        <w:left w:val="none" w:sz="0" w:space="0" w:color="auto"/>
        <w:bottom w:val="none" w:sz="0" w:space="0" w:color="auto"/>
        <w:right w:val="none" w:sz="0" w:space="0" w:color="auto"/>
      </w:divBdr>
    </w:div>
    <w:div w:id="219364145">
      <w:bodyDiv w:val="1"/>
      <w:marLeft w:val="0"/>
      <w:marRight w:val="0"/>
      <w:marTop w:val="0"/>
      <w:marBottom w:val="0"/>
      <w:divBdr>
        <w:top w:val="none" w:sz="0" w:space="0" w:color="auto"/>
        <w:left w:val="none" w:sz="0" w:space="0" w:color="auto"/>
        <w:bottom w:val="none" w:sz="0" w:space="0" w:color="auto"/>
        <w:right w:val="none" w:sz="0" w:space="0" w:color="auto"/>
      </w:divBdr>
    </w:div>
    <w:div w:id="267591757">
      <w:bodyDiv w:val="1"/>
      <w:marLeft w:val="0"/>
      <w:marRight w:val="0"/>
      <w:marTop w:val="0"/>
      <w:marBottom w:val="0"/>
      <w:divBdr>
        <w:top w:val="none" w:sz="0" w:space="0" w:color="auto"/>
        <w:left w:val="none" w:sz="0" w:space="0" w:color="auto"/>
        <w:bottom w:val="none" w:sz="0" w:space="0" w:color="auto"/>
        <w:right w:val="none" w:sz="0" w:space="0" w:color="auto"/>
      </w:divBdr>
    </w:div>
    <w:div w:id="667565236">
      <w:bodyDiv w:val="1"/>
      <w:marLeft w:val="0"/>
      <w:marRight w:val="0"/>
      <w:marTop w:val="0"/>
      <w:marBottom w:val="0"/>
      <w:divBdr>
        <w:top w:val="none" w:sz="0" w:space="0" w:color="auto"/>
        <w:left w:val="none" w:sz="0" w:space="0" w:color="auto"/>
        <w:bottom w:val="none" w:sz="0" w:space="0" w:color="auto"/>
        <w:right w:val="none" w:sz="0" w:space="0" w:color="auto"/>
      </w:divBdr>
    </w:div>
    <w:div w:id="674461114">
      <w:bodyDiv w:val="1"/>
      <w:marLeft w:val="0"/>
      <w:marRight w:val="0"/>
      <w:marTop w:val="0"/>
      <w:marBottom w:val="0"/>
      <w:divBdr>
        <w:top w:val="none" w:sz="0" w:space="0" w:color="auto"/>
        <w:left w:val="none" w:sz="0" w:space="0" w:color="auto"/>
        <w:bottom w:val="none" w:sz="0" w:space="0" w:color="auto"/>
        <w:right w:val="none" w:sz="0" w:space="0" w:color="auto"/>
      </w:divBdr>
    </w:div>
    <w:div w:id="693002098">
      <w:bodyDiv w:val="1"/>
      <w:marLeft w:val="0"/>
      <w:marRight w:val="0"/>
      <w:marTop w:val="0"/>
      <w:marBottom w:val="0"/>
      <w:divBdr>
        <w:top w:val="none" w:sz="0" w:space="0" w:color="auto"/>
        <w:left w:val="none" w:sz="0" w:space="0" w:color="auto"/>
        <w:bottom w:val="none" w:sz="0" w:space="0" w:color="auto"/>
        <w:right w:val="none" w:sz="0" w:space="0" w:color="auto"/>
      </w:divBdr>
    </w:div>
    <w:div w:id="762993002">
      <w:bodyDiv w:val="1"/>
      <w:marLeft w:val="0"/>
      <w:marRight w:val="0"/>
      <w:marTop w:val="0"/>
      <w:marBottom w:val="0"/>
      <w:divBdr>
        <w:top w:val="none" w:sz="0" w:space="0" w:color="auto"/>
        <w:left w:val="none" w:sz="0" w:space="0" w:color="auto"/>
        <w:bottom w:val="none" w:sz="0" w:space="0" w:color="auto"/>
        <w:right w:val="none" w:sz="0" w:space="0" w:color="auto"/>
      </w:divBdr>
    </w:div>
    <w:div w:id="890073658">
      <w:bodyDiv w:val="1"/>
      <w:marLeft w:val="0"/>
      <w:marRight w:val="0"/>
      <w:marTop w:val="0"/>
      <w:marBottom w:val="0"/>
      <w:divBdr>
        <w:top w:val="none" w:sz="0" w:space="0" w:color="auto"/>
        <w:left w:val="none" w:sz="0" w:space="0" w:color="auto"/>
        <w:bottom w:val="none" w:sz="0" w:space="0" w:color="auto"/>
        <w:right w:val="none" w:sz="0" w:space="0" w:color="auto"/>
      </w:divBdr>
    </w:div>
    <w:div w:id="897322267">
      <w:bodyDiv w:val="1"/>
      <w:marLeft w:val="0"/>
      <w:marRight w:val="0"/>
      <w:marTop w:val="0"/>
      <w:marBottom w:val="0"/>
      <w:divBdr>
        <w:top w:val="none" w:sz="0" w:space="0" w:color="auto"/>
        <w:left w:val="none" w:sz="0" w:space="0" w:color="auto"/>
        <w:bottom w:val="none" w:sz="0" w:space="0" w:color="auto"/>
        <w:right w:val="none" w:sz="0" w:space="0" w:color="auto"/>
      </w:divBdr>
    </w:div>
    <w:div w:id="1060640163">
      <w:bodyDiv w:val="1"/>
      <w:marLeft w:val="0"/>
      <w:marRight w:val="0"/>
      <w:marTop w:val="0"/>
      <w:marBottom w:val="0"/>
      <w:divBdr>
        <w:top w:val="none" w:sz="0" w:space="0" w:color="auto"/>
        <w:left w:val="none" w:sz="0" w:space="0" w:color="auto"/>
        <w:bottom w:val="none" w:sz="0" w:space="0" w:color="auto"/>
        <w:right w:val="none" w:sz="0" w:space="0" w:color="auto"/>
      </w:divBdr>
    </w:div>
    <w:div w:id="1069571597">
      <w:bodyDiv w:val="1"/>
      <w:marLeft w:val="0"/>
      <w:marRight w:val="0"/>
      <w:marTop w:val="0"/>
      <w:marBottom w:val="0"/>
      <w:divBdr>
        <w:top w:val="none" w:sz="0" w:space="0" w:color="auto"/>
        <w:left w:val="none" w:sz="0" w:space="0" w:color="auto"/>
        <w:bottom w:val="none" w:sz="0" w:space="0" w:color="auto"/>
        <w:right w:val="none" w:sz="0" w:space="0" w:color="auto"/>
      </w:divBdr>
    </w:div>
    <w:div w:id="1113743723">
      <w:bodyDiv w:val="1"/>
      <w:marLeft w:val="0"/>
      <w:marRight w:val="0"/>
      <w:marTop w:val="0"/>
      <w:marBottom w:val="0"/>
      <w:divBdr>
        <w:top w:val="none" w:sz="0" w:space="0" w:color="auto"/>
        <w:left w:val="none" w:sz="0" w:space="0" w:color="auto"/>
        <w:bottom w:val="none" w:sz="0" w:space="0" w:color="auto"/>
        <w:right w:val="none" w:sz="0" w:space="0" w:color="auto"/>
      </w:divBdr>
    </w:div>
    <w:div w:id="1134059415">
      <w:bodyDiv w:val="1"/>
      <w:marLeft w:val="0"/>
      <w:marRight w:val="0"/>
      <w:marTop w:val="0"/>
      <w:marBottom w:val="0"/>
      <w:divBdr>
        <w:top w:val="none" w:sz="0" w:space="0" w:color="auto"/>
        <w:left w:val="none" w:sz="0" w:space="0" w:color="auto"/>
        <w:bottom w:val="none" w:sz="0" w:space="0" w:color="auto"/>
        <w:right w:val="none" w:sz="0" w:space="0" w:color="auto"/>
      </w:divBdr>
    </w:div>
    <w:div w:id="1135678380">
      <w:bodyDiv w:val="1"/>
      <w:marLeft w:val="0"/>
      <w:marRight w:val="0"/>
      <w:marTop w:val="0"/>
      <w:marBottom w:val="0"/>
      <w:divBdr>
        <w:top w:val="none" w:sz="0" w:space="0" w:color="auto"/>
        <w:left w:val="none" w:sz="0" w:space="0" w:color="auto"/>
        <w:bottom w:val="none" w:sz="0" w:space="0" w:color="auto"/>
        <w:right w:val="none" w:sz="0" w:space="0" w:color="auto"/>
      </w:divBdr>
    </w:div>
    <w:div w:id="1181168203">
      <w:bodyDiv w:val="1"/>
      <w:marLeft w:val="0"/>
      <w:marRight w:val="0"/>
      <w:marTop w:val="0"/>
      <w:marBottom w:val="0"/>
      <w:divBdr>
        <w:top w:val="none" w:sz="0" w:space="0" w:color="auto"/>
        <w:left w:val="none" w:sz="0" w:space="0" w:color="auto"/>
        <w:bottom w:val="none" w:sz="0" w:space="0" w:color="auto"/>
        <w:right w:val="none" w:sz="0" w:space="0" w:color="auto"/>
      </w:divBdr>
    </w:div>
    <w:div w:id="1221287138">
      <w:bodyDiv w:val="1"/>
      <w:marLeft w:val="0"/>
      <w:marRight w:val="0"/>
      <w:marTop w:val="0"/>
      <w:marBottom w:val="0"/>
      <w:divBdr>
        <w:top w:val="none" w:sz="0" w:space="0" w:color="auto"/>
        <w:left w:val="none" w:sz="0" w:space="0" w:color="auto"/>
        <w:bottom w:val="none" w:sz="0" w:space="0" w:color="auto"/>
        <w:right w:val="none" w:sz="0" w:space="0" w:color="auto"/>
      </w:divBdr>
    </w:div>
    <w:div w:id="1308436448">
      <w:bodyDiv w:val="1"/>
      <w:marLeft w:val="0"/>
      <w:marRight w:val="0"/>
      <w:marTop w:val="0"/>
      <w:marBottom w:val="0"/>
      <w:divBdr>
        <w:top w:val="none" w:sz="0" w:space="0" w:color="auto"/>
        <w:left w:val="none" w:sz="0" w:space="0" w:color="auto"/>
        <w:bottom w:val="none" w:sz="0" w:space="0" w:color="auto"/>
        <w:right w:val="none" w:sz="0" w:space="0" w:color="auto"/>
      </w:divBdr>
    </w:div>
    <w:div w:id="1341544344">
      <w:bodyDiv w:val="1"/>
      <w:marLeft w:val="0"/>
      <w:marRight w:val="0"/>
      <w:marTop w:val="0"/>
      <w:marBottom w:val="0"/>
      <w:divBdr>
        <w:top w:val="none" w:sz="0" w:space="0" w:color="auto"/>
        <w:left w:val="none" w:sz="0" w:space="0" w:color="auto"/>
        <w:bottom w:val="none" w:sz="0" w:space="0" w:color="auto"/>
        <w:right w:val="none" w:sz="0" w:space="0" w:color="auto"/>
      </w:divBdr>
    </w:div>
    <w:div w:id="1392853236">
      <w:bodyDiv w:val="1"/>
      <w:marLeft w:val="0"/>
      <w:marRight w:val="0"/>
      <w:marTop w:val="0"/>
      <w:marBottom w:val="0"/>
      <w:divBdr>
        <w:top w:val="none" w:sz="0" w:space="0" w:color="auto"/>
        <w:left w:val="none" w:sz="0" w:space="0" w:color="auto"/>
        <w:bottom w:val="none" w:sz="0" w:space="0" w:color="auto"/>
        <w:right w:val="none" w:sz="0" w:space="0" w:color="auto"/>
      </w:divBdr>
    </w:div>
    <w:div w:id="1435973655">
      <w:bodyDiv w:val="1"/>
      <w:marLeft w:val="0"/>
      <w:marRight w:val="0"/>
      <w:marTop w:val="0"/>
      <w:marBottom w:val="0"/>
      <w:divBdr>
        <w:top w:val="none" w:sz="0" w:space="0" w:color="auto"/>
        <w:left w:val="none" w:sz="0" w:space="0" w:color="auto"/>
        <w:bottom w:val="none" w:sz="0" w:space="0" w:color="auto"/>
        <w:right w:val="none" w:sz="0" w:space="0" w:color="auto"/>
      </w:divBdr>
    </w:div>
    <w:div w:id="1478767409">
      <w:bodyDiv w:val="1"/>
      <w:marLeft w:val="0"/>
      <w:marRight w:val="0"/>
      <w:marTop w:val="0"/>
      <w:marBottom w:val="0"/>
      <w:divBdr>
        <w:top w:val="none" w:sz="0" w:space="0" w:color="auto"/>
        <w:left w:val="none" w:sz="0" w:space="0" w:color="auto"/>
        <w:bottom w:val="none" w:sz="0" w:space="0" w:color="auto"/>
        <w:right w:val="none" w:sz="0" w:space="0" w:color="auto"/>
      </w:divBdr>
    </w:div>
    <w:div w:id="1483153732">
      <w:bodyDiv w:val="1"/>
      <w:marLeft w:val="0"/>
      <w:marRight w:val="0"/>
      <w:marTop w:val="0"/>
      <w:marBottom w:val="0"/>
      <w:divBdr>
        <w:top w:val="none" w:sz="0" w:space="0" w:color="auto"/>
        <w:left w:val="none" w:sz="0" w:space="0" w:color="auto"/>
        <w:bottom w:val="none" w:sz="0" w:space="0" w:color="auto"/>
        <w:right w:val="none" w:sz="0" w:space="0" w:color="auto"/>
      </w:divBdr>
    </w:div>
    <w:div w:id="1490712294">
      <w:bodyDiv w:val="1"/>
      <w:marLeft w:val="0"/>
      <w:marRight w:val="0"/>
      <w:marTop w:val="0"/>
      <w:marBottom w:val="0"/>
      <w:divBdr>
        <w:top w:val="none" w:sz="0" w:space="0" w:color="auto"/>
        <w:left w:val="none" w:sz="0" w:space="0" w:color="auto"/>
        <w:bottom w:val="none" w:sz="0" w:space="0" w:color="auto"/>
        <w:right w:val="none" w:sz="0" w:space="0" w:color="auto"/>
      </w:divBdr>
    </w:div>
    <w:div w:id="1556157201">
      <w:bodyDiv w:val="1"/>
      <w:marLeft w:val="0"/>
      <w:marRight w:val="0"/>
      <w:marTop w:val="0"/>
      <w:marBottom w:val="0"/>
      <w:divBdr>
        <w:top w:val="none" w:sz="0" w:space="0" w:color="auto"/>
        <w:left w:val="none" w:sz="0" w:space="0" w:color="auto"/>
        <w:bottom w:val="none" w:sz="0" w:space="0" w:color="auto"/>
        <w:right w:val="none" w:sz="0" w:space="0" w:color="auto"/>
      </w:divBdr>
    </w:div>
    <w:div w:id="1571190673">
      <w:bodyDiv w:val="1"/>
      <w:marLeft w:val="0"/>
      <w:marRight w:val="0"/>
      <w:marTop w:val="0"/>
      <w:marBottom w:val="0"/>
      <w:divBdr>
        <w:top w:val="none" w:sz="0" w:space="0" w:color="auto"/>
        <w:left w:val="none" w:sz="0" w:space="0" w:color="auto"/>
        <w:bottom w:val="none" w:sz="0" w:space="0" w:color="auto"/>
        <w:right w:val="none" w:sz="0" w:space="0" w:color="auto"/>
      </w:divBdr>
    </w:div>
    <w:div w:id="1616446952">
      <w:bodyDiv w:val="1"/>
      <w:marLeft w:val="0"/>
      <w:marRight w:val="0"/>
      <w:marTop w:val="0"/>
      <w:marBottom w:val="0"/>
      <w:divBdr>
        <w:top w:val="none" w:sz="0" w:space="0" w:color="auto"/>
        <w:left w:val="none" w:sz="0" w:space="0" w:color="auto"/>
        <w:bottom w:val="none" w:sz="0" w:space="0" w:color="auto"/>
        <w:right w:val="none" w:sz="0" w:space="0" w:color="auto"/>
      </w:divBdr>
    </w:div>
    <w:div w:id="1679384948">
      <w:bodyDiv w:val="1"/>
      <w:marLeft w:val="0"/>
      <w:marRight w:val="0"/>
      <w:marTop w:val="0"/>
      <w:marBottom w:val="0"/>
      <w:divBdr>
        <w:top w:val="none" w:sz="0" w:space="0" w:color="auto"/>
        <w:left w:val="none" w:sz="0" w:space="0" w:color="auto"/>
        <w:bottom w:val="none" w:sz="0" w:space="0" w:color="auto"/>
        <w:right w:val="none" w:sz="0" w:space="0" w:color="auto"/>
      </w:divBdr>
    </w:div>
    <w:div w:id="1687244176">
      <w:bodyDiv w:val="1"/>
      <w:marLeft w:val="0"/>
      <w:marRight w:val="0"/>
      <w:marTop w:val="0"/>
      <w:marBottom w:val="0"/>
      <w:divBdr>
        <w:top w:val="none" w:sz="0" w:space="0" w:color="auto"/>
        <w:left w:val="none" w:sz="0" w:space="0" w:color="auto"/>
        <w:bottom w:val="none" w:sz="0" w:space="0" w:color="auto"/>
        <w:right w:val="none" w:sz="0" w:space="0" w:color="auto"/>
      </w:divBdr>
    </w:div>
    <w:div w:id="1718238020">
      <w:bodyDiv w:val="1"/>
      <w:marLeft w:val="0"/>
      <w:marRight w:val="0"/>
      <w:marTop w:val="0"/>
      <w:marBottom w:val="0"/>
      <w:divBdr>
        <w:top w:val="none" w:sz="0" w:space="0" w:color="auto"/>
        <w:left w:val="none" w:sz="0" w:space="0" w:color="auto"/>
        <w:bottom w:val="none" w:sz="0" w:space="0" w:color="auto"/>
        <w:right w:val="none" w:sz="0" w:space="0" w:color="auto"/>
      </w:divBdr>
    </w:div>
    <w:div w:id="1751923091">
      <w:bodyDiv w:val="1"/>
      <w:marLeft w:val="0"/>
      <w:marRight w:val="0"/>
      <w:marTop w:val="0"/>
      <w:marBottom w:val="0"/>
      <w:divBdr>
        <w:top w:val="none" w:sz="0" w:space="0" w:color="auto"/>
        <w:left w:val="none" w:sz="0" w:space="0" w:color="auto"/>
        <w:bottom w:val="none" w:sz="0" w:space="0" w:color="auto"/>
        <w:right w:val="none" w:sz="0" w:space="0" w:color="auto"/>
      </w:divBdr>
    </w:div>
    <w:div w:id="1856572393">
      <w:bodyDiv w:val="1"/>
      <w:marLeft w:val="0"/>
      <w:marRight w:val="0"/>
      <w:marTop w:val="0"/>
      <w:marBottom w:val="0"/>
      <w:divBdr>
        <w:top w:val="none" w:sz="0" w:space="0" w:color="auto"/>
        <w:left w:val="none" w:sz="0" w:space="0" w:color="auto"/>
        <w:bottom w:val="none" w:sz="0" w:space="0" w:color="auto"/>
        <w:right w:val="none" w:sz="0" w:space="0" w:color="auto"/>
      </w:divBdr>
    </w:div>
    <w:div w:id="1871258365">
      <w:bodyDiv w:val="1"/>
      <w:marLeft w:val="0"/>
      <w:marRight w:val="0"/>
      <w:marTop w:val="0"/>
      <w:marBottom w:val="0"/>
      <w:divBdr>
        <w:top w:val="none" w:sz="0" w:space="0" w:color="auto"/>
        <w:left w:val="none" w:sz="0" w:space="0" w:color="auto"/>
        <w:bottom w:val="none" w:sz="0" w:space="0" w:color="auto"/>
        <w:right w:val="none" w:sz="0" w:space="0" w:color="auto"/>
      </w:divBdr>
    </w:div>
    <w:div w:id="1895508861">
      <w:bodyDiv w:val="1"/>
      <w:marLeft w:val="0"/>
      <w:marRight w:val="0"/>
      <w:marTop w:val="0"/>
      <w:marBottom w:val="0"/>
      <w:divBdr>
        <w:top w:val="none" w:sz="0" w:space="0" w:color="auto"/>
        <w:left w:val="none" w:sz="0" w:space="0" w:color="auto"/>
        <w:bottom w:val="none" w:sz="0" w:space="0" w:color="auto"/>
        <w:right w:val="none" w:sz="0" w:space="0" w:color="auto"/>
      </w:divBdr>
    </w:div>
    <w:div w:id="2034919161">
      <w:bodyDiv w:val="1"/>
      <w:marLeft w:val="0"/>
      <w:marRight w:val="0"/>
      <w:marTop w:val="0"/>
      <w:marBottom w:val="0"/>
      <w:divBdr>
        <w:top w:val="none" w:sz="0" w:space="0" w:color="auto"/>
        <w:left w:val="none" w:sz="0" w:space="0" w:color="auto"/>
        <w:bottom w:val="none" w:sz="0" w:space="0" w:color="auto"/>
        <w:right w:val="none" w:sz="0" w:space="0" w:color="auto"/>
      </w:divBdr>
      <w:divsChild>
        <w:div w:id="666444348">
          <w:marLeft w:val="0"/>
          <w:marRight w:val="0"/>
          <w:marTop w:val="0"/>
          <w:marBottom w:val="0"/>
          <w:divBdr>
            <w:top w:val="none" w:sz="0" w:space="0" w:color="auto"/>
            <w:left w:val="none" w:sz="0" w:space="0" w:color="auto"/>
            <w:bottom w:val="none" w:sz="0" w:space="0" w:color="auto"/>
            <w:right w:val="none" w:sz="0" w:space="0" w:color="auto"/>
          </w:divBdr>
          <w:divsChild>
            <w:div w:id="1394625776">
              <w:marLeft w:val="0"/>
              <w:marRight w:val="0"/>
              <w:marTop w:val="0"/>
              <w:marBottom w:val="0"/>
              <w:divBdr>
                <w:top w:val="none" w:sz="0" w:space="0" w:color="auto"/>
                <w:left w:val="none" w:sz="0" w:space="0" w:color="auto"/>
                <w:bottom w:val="none" w:sz="0" w:space="0" w:color="auto"/>
                <w:right w:val="none" w:sz="0" w:space="0" w:color="auto"/>
              </w:divBdr>
              <w:divsChild>
                <w:div w:id="2966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7506">
          <w:marLeft w:val="0"/>
          <w:marRight w:val="0"/>
          <w:marTop w:val="0"/>
          <w:marBottom w:val="0"/>
          <w:divBdr>
            <w:top w:val="none" w:sz="0" w:space="0" w:color="auto"/>
            <w:left w:val="none" w:sz="0" w:space="0" w:color="auto"/>
            <w:bottom w:val="none" w:sz="0" w:space="0" w:color="auto"/>
            <w:right w:val="none" w:sz="0" w:space="0" w:color="auto"/>
          </w:divBdr>
          <w:divsChild>
            <w:div w:id="1067727701">
              <w:marLeft w:val="0"/>
              <w:marRight w:val="0"/>
              <w:marTop w:val="0"/>
              <w:marBottom w:val="0"/>
              <w:divBdr>
                <w:top w:val="none" w:sz="0" w:space="0" w:color="auto"/>
                <w:left w:val="none" w:sz="0" w:space="0" w:color="auto"/>
                <w:bottom w:val="none" w:sz="0" w:space="0" w:color="auto"/>
                <w:right w:val="none" w:sz="0" w:space="0" w:color="auto"/>
              </w:divBdr>
              <w:divsChild>
                <w:div w:id="10577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9687">
          <w:marLeft w:val="0"/>
          <w:marRight w:val="0"/>
          <w:marTop w:val="0"/>
          <w:marBottom w:val="0"/>
          <w:divBdr>
            <w:top w:val="none" w:sz="0" w:space="0" w:color="auto"/>
            <w:left w:val="none" w:sz="0" w:space="0" w:color="auto"/>
            <w:bottom w:val="none" w:sz="0" w:space="0" w:color="auto"/>
            <w:right w:val="none" w:sz="0" w:space="0" w:color="auto"/>
          </w:divBdr>
          <w:divsChild>
            <w:div w:id="1624534803">
              <w:marLeft w:val="0"/>
              <w:marRight w:val="0"/>
              <w:marTop w:val="0"/>
              <w:marBottom w:val="0"/>
              <w:divBdr>
                <w:top w:val="none" w:sz="0" w:space="0" w:color="auto"/>
                <w:left w:val="none" w:sz="0" w:space="0" w:color="auto"/>
                <w:bottom w:val="none" w:sz="0" w:space="0" w:color="auto"/>
                <w:right w:val="none" w:sz="0" w:space="0" w:color="auto"/>
              </w:divBdr>
              <w:divsChild>
                <w:div w:id="16744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5557">
          <w:marLeft w:val="0"/>
          <w:marRight w:val="0"/>
          <w:marTop w:val="0"/>
          <w:marBottom w:val="0"/>
          <w:divBdr>
            <w:top w:val="none" w:sz="0" w:space="0" w:color="auto"/>
            <w:left w:val="none" w:sz="0" w:space="0" w:color="auto"/>
            <w:bottom w:val="none" w:sz="0" w:space="0" w:color="auto"/>
            <w:right w:val="none" w:sz="0" w:space="0" w:color="auto"/>
          </w:divBdr>
          <w:divsChild>
            <w:div w:id="1156535561">
              <w:marLeft w:val="0"/>
              <w:marRight w:val="0"/>
              <w:marTop w:val="0"/>
              <w:marBottom w:val="0"/>
              <w:divBdr>
                <w:top w:val="none" w:sz="0" w:space="0" w:color="auto"/>
                <w:left w:val="none" w:sz="0" w:space="0" w:color="auto"/>
                <w:bottom w:val="none" w:sz="0" w:space="0" w:color="auto"/>
                <w:right w:val="none" w:sz="0" w:space="0" w:color="auto"/>
              </w:divBdr>
              <w:divsChild>
                <w:div w:id="1208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5369">
          <w:marLeft w:val="0"/>
          <w:marRight w:val="0"/>
          <w:marTop w:val="0"/>
          <w:marBottom w:val="0"/>
          <w:divBdr>
            <w:top w:val="none" w:sz="0" w:space="0" w:color="auto"/>
            <w:left w:val="none" w:sz="0" w:space="0" w:color="auto"/>
            <w:bottom w:val="none" w:sz="0" w:space="0" w:color="auto"/>
            <w:right w:val="none" w:sz="0" w:space="0" w:color="auto"/>
          </w:divBdr>
          <w:divsChild>
            <w:div w:id="1197474201">
              <w:marLeft w:val="0"/>
              <w:marRight w:val="0"/>
              <w:marTop w:val="0"/>
              <w:marBottom w:val="0"/>
              <w:divBdr>
                <w:top w:val="none" w:sz="0" w:space="0" w:color="auto"/>
                <w:left w:val="none" w:sz="0" w:space="0" w:color="auto"/>
                <w:bottom w:val="none" w:sz="0" w:space="0" w:color="auto"/>
                <w:right w:val="none" w:sz="0" w:space="0" w:color="auto"/>
              </w:divBdr>
              <w:divsChild>
                <w:div w:id="6912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6362">
          <w:marLeft w:val="0"/>
          <w:marRight w:val="0"/>
          <w:marTop w:val="0"/>
          <w:marBottom w:val="0"/>
          <w:divBdr>
            <w:top w:val="none" w:sz="0" w:space="0" w:color="auto"/>
            <w:left w:val="none" w:sz="0" w:space="0" w:color="auto"/>
            <w:bottom w:val="none" w:sz="0" w:space="0" w:color="auto"/>
            <w:right w:val="none" w:sz="0" w:space="0" w:color="auto"/>
          </w:divBdr>
          <w:divsChild>
            <w:div w:id="1061245205">
              <w:marLeft w:val="0"/>
              <w:marRight w:val="0"/>
              <w:marTop w:val="0"/>
              <w:marBottom w:val="0"/>
              <w:divBdr>
                <w:top w:val="none" w:sz="0" w:space="0" w:color="auto"/>
                <w:left w:val="none" w:sz="0" w:space="0" w:color="auto"/>
                <w:bottom w:val="none" w:sz="0" w:space="0" w:color="auto"/>
                <w:right w:val="none" w:sz="0" w:space="0" w:color="auto"/>
              </w:divBdr>
              <w:divsChild>
                <w:div w:id="14356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8013">
          <w:marLeft w:val="0"/>
          <w:marRight w:val="0"/>
          <w:marTop w:val="0"/>
          <w:marBottom w:val="0"/>
          <w:divBdr>
            <w:top w:val="none" w:sz="0" w:space="0" w:color="auto"/>
            <w:left w:val="none" w:sz="0" w:space="0" w:color="auto"/>
            <w:bottom w:val="none" w:sz="0" w:space="0" w:color="auto"/>
            <w:right w:val="none" w:sz="0" w:space="0" w:color="auto"/>
          </w:divBdr>
          <w:divsChild>
            <w:div w:id="1360545126">
              <w:marLeft w:val="0"/>
              <w:marRight w:val="0"/>
              <w:marTop w:val="0"/>
              <w:marBottom w:val="0"/>
              <w:divBdr>
                <w:top w:val="none" w:sz="0" w:space="0" w:color="auto"/>
                <w:left w:val="none" w:sz="0" w:space="0" w:color="auto"/>
                <w:bottom w:val="none" w:sz="0" w:space="0" w:color="auto"/>
                <w:right w:val="none" w:sz="0" w:space="0" w:color="auto"/>
              </w:divBdr>
              <w:divsChild>
                <w:div w:id="312956309">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 w:id="2139912108">
          <w:marLeft w:val="0"/>
          <w:marRight w:val="0"/>
          <w:marTop w:val="0"/>
          <w:marBottom w:val="0"/>
          <w:divBdr>
            <w:top w:val="none" w:sz="0" w:space="0" w:color="auto"/>
            <w:left w:val="none" w:sz="0" w:space="0" w:color="auto"/>
            <w:bottom w:val="none" w:sz="0" w:space="0" w:color="auto"/>
            <w:right w:val="none" w:sz="0" w:space="0" w:color="auto"/>
          </w:divBdr>
          <w:divsChild>
            <w:div w:id="159321673">
              <w:marLeft w:val="0"/>
              <w:marRight w:val="0"/>
              <w:marTop w:val="0"/>
              <w:marBottom w:val="0"/>
              <w:divBdr>
                <w:top w:val="none" w:sz="0" w:space="0" w:color="auto"/>
                <w:left w:val="none" w:sz="0" w:space="0" w:color="auto"/>
                <w:bottom w:val="none" w:sz="0" w:space="0" w:color="auto"/>
                <w:right w:val="none" w:sz="0" w:space="0" w:color="auto"/>
              </w:divBdr>
            </w:div>
          </w:divsChild>
        </w:div>
        <w:div w:id="1425027192">
          <w:marLeft w:val="0"/>
          <w:marRight w:val="0"/>
          <w:marTop w:val="0"/>
          <w:marBottom w:val="0"/>
          <w:divBdr>
            <w:top w:val="none" w:sz="0" w:space="0" w:color="auto"/>
            <w:left w:val="none" w:sz="0" w:space="0" w:color="auto"/>
            <w:bottom w:val="none" w:sz="0" w:space="0" w:color="auto"/>
            <w:right w:val="none" w:sz="0" w:space="0" w:color="auto"/>
          </w:divBdr>
        </w:div>
        <w:div w:id="963929447">
          <w:marLeft w:val="0"/>
          <w:marRight w:val="0"/>
          <w:marTop w:val="0"/>
          <w:marBottom w:val="0"/>
          <w:divBdr>
            <w:top w:val="none" w:sz="0" w:space="0" w:color="auto"/>
            <w:left w:val="none" w:sz="0" w:space="0" w:color="auto"/>
            <w:bottom w:val="none" w:sz="0" w:space="0" w:color="auto"/>
            <w:right w:val="none" w:sz="0" w:space="0" w:color="auto"/>
          </w:divBdr>
          <w:divsChild>
            <w:div w:id="6375721">
              <w:marLeft w:val="0"/>
              <w:marRight w:val="0"/>
              <w:marTop w:val="0"/>
              <w:marBottom w:val="0"/>
              <w:divBdr>
                <w:top w:val="none" w:sz="0" w:space="0" w:color="auto"/>
                <w:left w:val="none" w:sz="0" w:space="0" w:color="auto"/>
                <w:bottom w:val="none" w:sz="0" w:space="0" w:color="auto"/>
                <w:right w:val="none" w:sz="0" w:space="0" w:color="auto"/>
              </w:divBdr>
            </w:div>
          </w:divsChild>
        </w:div>
        <w:div w:id="719860922">
          <w:marLeft w:val="0"/>
          <w:marRight w:val="0"/>
          <w:marTop w:val="75"/>
          <w:marBottom w:val="75"/>
          <w:divBdr>
            <w:top w:val="none" w:sz="0" w:space="0" w:color="auto"/>
            <w:left w:val="none" w:sz="0" w:space="0" w:color="auto"/>
            <w:bottom w:val="none" w:sz="0" w:space="0" w:color="auto"/>
            <w:right w:val="none" w:sz="0" w:space="0" w:color="auto"/>
          </w:divBdr>
          <w:divsChild>
            <w:div w:id="138696524">
              <w:marLeft w:val="0"/>
              <w:marRight w:val="0"/>
              <w:marTop w:val="0"/>
              <w:marBottom w:val="0"/>
              <w:divBdr>
                <w:top w:val="none" w:sz="0" w:space="0" w:color="auto"/>
                <w:left w:val="none" w:sz="0" w:space="0" w:color="auto"/>
                <w:bottom w:val="none" w:sz="0" w:space="0" w:color="auto"/>
                <w:right w:val="none" w:sz="0" w:space="0" w:color="auto"/>
              </w:divBdr>
            </w:div>
          </w:divsChild>
        </w:div>
        <w:div w:id="1291470309">
          <w:marLeft w:val="0"/>
          <w:marRight w:val="0"/>
          <w:marTop w:val="0"/>
          <w:marBottom w:val="0"/>
          <w:divBdr>
            <w:top w:val="none" w:sz="0" w:space="0" w:color="auto"/>
            <w:left w:val="none" w:sz="0" w:space="0" w:color="auto"/>
            <w:bottom w:val="none" w:sz="0" w:space="0" w:color="auto"/>
            <w:right w:val="none" w:sz="0" w:space="0" w:color="auto"/>
          </w:divBdr>
          <w:divsChild>
            <w:div w:id="1327438188">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 w:id="204151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E4C8CB2C21F1498F7402B47083A152" ma:contentTypeVersion="17" ma:contentTypeDescription="Create a new document." ma:contentTypeScope="" ma:versionID="c60bc795a5c8f4bc20e0419dffe12577">
  <xsd:schema xmlns:xsd="http://www.w3.org/2001/XMLSchema" xmlns:xs="http://www.w3.org/2001/XMLSchema" xmlns:p="http://schemas.microsoft.com/office/2006/metadata/properties" xmlns:ns2="72ded0ac-910a-4446-b8ce-3ef3e5d0f833" xmlns:ns3="d9f149ec-46bc-4932-9755-cd697c60e19f" targetNamespace="http://schemas.microsoft.com/office/2006/metadata/properties" ma:root="true" ma:fieldsID="9befaaafe45e82e5eef905bf1003ce38" ns2:_="" ns3:_="">
    <xsd:import namespace="72ded0ac-910a-4446-b8ce-3ef3e5d0f833"/>
    <xsd:import namespace="d9f149ec-46bc-4932-9755-cd697c60e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ed0ac-910a-4446-b8ce-3ef3e5d0f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71c520-dbd0-4b8f-9e36-8694d75fa5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f149ec-46bc-4932-9755-cd697c60e1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61c6e3-3e55-4ce8-b5ff-b455fdeba518}" ma:internalName="TaxCatchAll" ma:showField="CatchAllData" ma:web="d9f149ec-46bc-4932-9755-cd697c60e19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f149ec-46bc-4932-9755-cd697c60e19f" xsi:nil="true"/>
    <lcf76f155ced4ddcb4097134ff3c332f xmlns="72ded0ac-910a-4446-b8ce-3ef3e5d0f8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5AF1A-DDA7-4A1B-87E2-F4B380D15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ed0ac-910a-4446-b8ce-3ef3e5d0f833"/>
    <ds:schemaRef ds:uri="d9f149ec-46bc-4932-9755-cd697c60e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BC136-D06D-4028-8155-E1B5BC845DDC}">
  <ds:schemaRefs>
    <ds:schemaRef ds:uri="http://schemas.microsoft.com/office/2006/metadata/properties"/>
    <ds:schemaRef ds:uri="http://schemas.microsoft.com/office/infopath/2007/PartnerControls"/>
    <ds:schemaRef ds:uri="d9f149ec-46bc-4932-9755-cd697c60e19f"/>
    <ds:schemaRef ds:uri="72ded0ac-910a-4446-b8ce-3ef3e5d0f833"/>
  </ds:schemaRefs>
</ds:datastoreItem>
</file>

<file path=customXml/itemProps3.xml><?xml version="1.0" encoding="utf-8"?>
<ds:datastoreItem xmlns:ds="http://schemas.openxmlformats.org/officeDocument/2006/customXml" ds:itemID="{3F955C2E-8277-43D5-9938-82D8C34D4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7037</Words>
  <Characters>40115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Ebony Matotek</dc:creator>
  <cp:keywords/>
  <dc:description/>
  <cp:lastModifiedBy>Ebony Matotek</cp:lastModifiedBy>
  <cp:revision>2</cp:revision>
  <dcterms:created xsi:type="dcterms:W3CDTF">2024-09-26T05:55:00Z</dcterms:created>
  <dcterms:modified xsi:type="dcterms:W3CDTF">2024-09-26T05:55:00Z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0x0101001FE4C8CB2C21F1498F7402B47083A152</vt:lpwstr>
  </property>
  <property fmtid="{D5CDD505-2E9C-101B-9397-08002B2CF9AE}" pid="3" name="MediaServiceImageTags">
    <vt:lpwstr/>
  </property>
</Properties>
</file>